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33698D"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r w:rsidRPr="00182934">
        <w:rPr>
          <w:rFonts w:ascii="Arial" w:hAnsi="Arial" w:cs="Arial"/>
          <w:noProof/>
          <w:lang w:eastAsia="en-GB"/>
        </w:rPr>
        <w:drawing>
          <wp:anchor distT="0" distB="0" distL="114300" distR="114300" simplePos="0" relativeHeight="251660288" behindDoc="0" locked="0" layoutInCell="1" allowOverlap="1" wp14:anchorId="01E0CC9E" wp14:editId="2816742F">
            <wp:simplePos x="914400" y="1219200"/>
            <wp:positionH relativeFrom="column">
              <wp:align>left</wp:align>
            </wp:positionH>
            <wp:positionV relativeFrom="paragraph">
              <wp:align>top</wp:align>
            </wp:positionV>
            <wp:extent cx="1771650" cy="1495425"/>
            <wp:effectExtent l="0" t="0" r="0" b="9525"/>
            <wp:wrapSquare wrapText="bothSides"/>
            <wp:docPr id="2" name="Picture 2" descr="DIO_5115_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O_5115_AW"/>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71650" cy="1495425"/>
                    </a:xfrm>
                    <a:prstGeom prst="rect">
                      <a:avLst/>
                    </a:prstGeom>
                    <a:noFill/>
                    <a:ln>
                      <a:noFill/>
                    </a:ln>
                  </pic:spPr>
                </pic:pic>
              </a:graphicData>
            </a:graphic>
          </wp:anchor>
        </w:drawing>
      </w:r>
      <w:r w:rsidRPr="00182934">
        <w:rPr>
          <w:rFonts w:ascii="Arial" w:eastAsia="Times New Roman" w:hAnsi="Arial" w:cs="Arial"/>
          <w:kern w:val="22"/>
          <w:szCs w:val="20"/>
        </w:rPr>
        <w:br w:type="textWrapping" w:clear="all"/>
      </w:r>
    </w:p>
    <w:p w14:paraId="6C6513D9"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7CB74C90"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F011D56"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08CF2AD0"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0EAA1461"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2DDC842A" w14:textId="6D1D935E"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7FC6F833" w14:textId="0C31C233" w:rsidR="000D0EE6" w:rsidRPr="00182934" w:rsidRDefault="00E90295" w:rsidP="000D0EE6">
      <w:pPr>
        <w:overflowPunct w:val="0"/>
        <w:autoSpaceDE w:val="0"/>
        <w:autoSpaceDN w:val="0"/>
        <w:adjustRightInd w:val="0"/>
        <w:spacing w:after="0" w:line="240" w:lineRule="auto"/>
        <w:textAlignment w:val="baseline"/>
        <w:rPr>
          <w:rFonts w:ascii="Arial" w:eastAsia="Times New Roman" w:hAnsi="Arial" w:cs="Arial"/>
          <w:kern w:val="22"/>
          <w:szCs w:val="20"/>
        </w:rPr>
      </w:pPr>
      <w:r w:rsidRPr="00182934">
        <w:rPr>
          <w:rFonts w:ascii="Arial" w:hAnsi="Arial" w:cs="Arial"/>
          <w:noProof/>
        </w:rPr>
        <mc:AlternateContent>
          <mc:Choice Requires="wps">
            <w:drawing>
              <wp:anchor distT="0" distB="0" distL="114300" distR="114300" simplePos="0" relativeHeight="251662336" behindDoc="0" locked="0" layoutInCell="1" allowOverlap="1" wp14:anchorId="4443B929" wp14:editId="75233D19">
                <wp:simplePos x="0" y="0"/>
                <wp:positionH relativeFrom="margin">
                  <wp:posOffset>579120</wp:posOffset>
                </wp:positionH>
                <wp:positionV relativeFrom="paragraph">
                  <wp:posOffset>6985</wp:posOffset>
                </wp:positionV>
                <wp:extent cx="4427220" cy="3756660"/>
                <wp:effectExtent l="0" t="0" r="11430" b="1524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220" cy="3756660"/>
                        </a:xfrm>
                        <a:prstGeom prst="rect">
                          <a:avLst/>
                        </a:prstGeom>
                        <a:solidFill>
                          <a:srgbClr val="FFFFFF">
                            <a:alpha val="0"/>
                          </a:srgbClr>
                        </a:solidFill>
                        <a:ln w="9525">
                          <a:solidFill>
                            <a:srgbClr val="333D47"/>
                          </a:solidFill>
                          <a:miter lim="800000"/>
                          <a:headEnd/>
                          <a:tailEnd/>
                        </a:ln>
                      </wps:spPr>
                      <wps:txbx>
                        <w:txbxContent>
                          <w:p w14:paraId="2E4F2896" w14:textId="77777777" w:rsidR="00E90295" w:rsidRPr="0034032C" w:rsidRDefault="00E90295" w:rsidP="00E90295">
                            <w:pPr>
                              <w:jc w:val="center"/>
                              <w:rPr>
                                <w:rFonts w:ascii="Arial Bold" w:hAnsi="Arial Bold" w:cs="Arial"/>
                                <w:b/>
                                <w:sz w:val="28"/>
                                <w:szCs w:val="36"/>
                              </w:rPr>
                            </w:pPr>
                          </w:p>
                          <w:p w14:paraId="2DD4D1C5" w14:textId="77777777" w:rsidR="00E90295" w:rsidRPr="0034032C" w:rsidRDefault="00E90295" w:rsidP="00E90295">
                            <w:pPr>
                              <w:jc w:val="center"/>
                              <w:rPr>
                                <w:rFonts w:ascii="Arial Bold" w:hAnsi="Arial Bold" w:cs="Arial"/>
                                <w:b/>
                                <w:sz w:val="28"/>
                                <w:szCs w:val="28"/>
                              </w:rPr>
                            </w:pPr>
                          </w:p>
                          <w:p w14:paraId="58802CC9" w14:textId="77777777" w:rsidR="00E90295" w:rsidRPr="00FD6FBE" w:rsidRDefault="00E90295" w:rsidP="00E90295">
                            <w:pPr>
                              <w:pStyle w:val="Default"/>
                              <w:jc w:val="center"/>
                              <w:rPr>
                                <w:sz w:val="28"/>
                                <w:szCs w:val="28"/>
                              </w:rPr>
                            </w:pPr>
                            <w:r w:rsidRPr="00FD6FBE">
                              <w:rPr>
                                <w:b/>
                                <w:bCs/>
                                <w:sz w:val="28"/>
                                <w:szCs w:val="28"/>
                              </w:rPr>
                              <w:t xml:space="preserve">Invitation </w:t>
                            </w:r>
                            <w:proofErr w:type="gramStart"/>
                            <w:r w:rsidRPr="00FD6FBE">
                              <w:rPr>
                                <w:b/>
                                <w:bCs/>
                                <w:sz w:val="28"/>
                                <w:szCs w:val="28"/>
                              </w:rPr>
                              <w:t>To</w:t>
                            </w:r>
                            <w:proofErr w:type="gramEnd"/>
                            <w:r w:rsidRPr="00FD6FBE">
                              <w:rPr>
                                <w:b/>
                                <w:bCs/>
                                <w:sz w:val="28"/>
                                <w:szCs w:val="28"/>
                              </w:rPr>
                              <w:t xml:space="preserve"> Tender</w:t>
                            </w:r>
                          </w:p>
                          <w:p w14:paraId="4842FA07" w14:textId="77777777" w:rsidR="00E90295" w:rsidRDefault="00E90295" w:rsidP="00E90295">
                            <w:pPr>
                              <w:jc w:val="center"/>
                              <w:rPr>
                                <w:rFonts w:ascii="Arial" w:hAnsi="Arial" w:cs="Arial"/>
                                <w:b/>
                                <w:bCs/>
                                <w:sz w:val="28"/>
                                <w:szCs w:val="28"/>
                              </w:rPr>
                            </w:pPr>
                            <w:r>
                              <w:rPr>
                                <w:rFonts w:ascii="Arial" w:hAnsi="Arial" w:cs="Arial"/>
                                <w:b/>
                                <w:bCs/>
                                <w:sz w:val="28"/>
                                <w:szCs w:val="28"/>
                              </w:rPr>
                              <w:t xml:space="preserve">for </w:t>
                            </w:r>
                          </w:p>
                          <w:p w14:paraId="4C7EC4AB" w14:textId="77777777" w:rsidR="00E90295" w:rsidRPr="00FD6FBE" w:rsidRDefault="00E90295" w:rsidP="00E90295">
                            <w:pPr>
                              <w:jc w:val="center"/>
                              <w:rPr>
                                <w:rFonts w:ascii="Arial" w:hAnsi="Arial" w:cs="Arial"/>
                                <w:b/>
                                <w:bCs/>
                                <w:sz w:val="28"/>
                                <w:szCs w:val="28"/>
                              </w:rPr>
                            </w:pPr>
                            <w:r w:rsidRPr="00FD6FBE">
                              <w:rPr>
                                <w:rFonts w:ascii="Arial" w:hAnsi="Arial" w:cs="Arial"/>
                                <w:b/>
                                <w:bCs/>
                                <w:sz w:val="28"/>
                                <w:szCs w:val="28"/>
                              </w:rPr>
                              <w:t>The Overseas Capital Framework</w:t>
                            </w:r>
                          </w:p>
                          <w:p w14:paraId="364BC411" w14:textId="06BA8049" w:rsidR="00E90295" w:rsidRPr="00FD6FBE" w:rsidRDefault="00E90295" w:rsidP="00E90295">
                            <w:pPr>
                              <w:jc w:val="center"/>
                              <w:rPr>
                                <w:rFonts w:ascii="Arial Bold" w:hAnsi="Arial Bold"/>
                                <w:b/>
                                <w:sz w:val="28"/>
                                <w:szCs w:val="28"/>
                              </w:rPr>
                            </w:pPr>
                            <w:r>
                              <w:rPr>
                                <w:rFonts w:ascii="Arial Bold" w:hAnsi="Arial Bold"/>
                                <w:b/>
                                <w:sz w:val="28"/>
                                <w:szCs w:val="28"/>
                              </w:rPr>
                              <w:t xml:space="preserve">Booklet </w:t>
                            </w:r>
                            <w:r>
                              <w:rPr>
                                <w:rFonts w:ascii="Arial Bold" w:hAnsi="Arial Bold"/>
                                <w:b/>
                                <w:sz w:val="28"/>
                                <w:szCs w:val="28"/>
                              </w:rPr>
                              <w:t>4</w:t>
                            </w:r>
                            <w:r>
                              <w:rPr>
                                <w:rFonts w:ascii="Arial Bold" w:hAnsi="Arial Bold"/>
                                <w:b/>
                                <w:sz w:val="28"/>
                                <w:szCs w:val="28"/>
                              </w:rPr>
                              <w:t xml:space="preserve"> </w:t>
                            </w:r>
                          </w:p>
                          <w:p w14:paraId="13AD81E4" w14:textId="24C49953" w:rsidR="00E90295" w:rsidRDefault="00E90295" w:rsidP="00E90295">
                            <w:pPr>
                              <w:jc w:val="center"/>
                              <w:rPr>
                                <w:rFonts w:ascii="Arial Bold" w:hAnsi="Arial Bold"/>
                                <w:b/>
                                <w:sz w:val="28"/>
                                <w:szCs w:val="28"/>
                              </w:rPr>
                            </w:pPr>
                            <w:r>
                              <w:rPr>
                                <w:rFonts w:ascii="Arial Bold" w:hAnsi="Arial Bold"/>
                                <w:b/>
                                <w:sz w:val="28"/>
                                <w:szCs w:val="28"/>
                              </w:rPr>
                              <w:t>Establishment Information Document</w:t>
                            </w:r>
                          </w:p>
                          <w:p w14:paraId="025CC6C6" w14:textId="77777777" w:rsidR="00E90295" w:rsidRDefault="00E90295" w:rsidP="00E90295">
                            <w:pPr>
                              <w:jc w:val="center"/>
                              <w:rPr>
                                <w:rFonts w:ascii="Arial" w:hAnsi="Arial" w:cs="Arial"/>
                                <w:b/>
                                <w:sz w:val="28"/>
                                <w:szCs w:val="28"/>
                              </w:rPr>
                            </w:pPr>
                            <w:r>
                              <w:rPr>
                                <w:rFonts w:ascii="Arial" w:hAnsi="Arial" w:cs="Arial"/>
                                <w:b/>
                                <w:sz w:val="28"/>
                                <w:szCs w:val="28"/>
                              </w:rPr>
                              <w:t xml:space="preserve">Ref: </w:t>
                            </w:r>
                            <w:r w:rsidRPr="003B7CDE">
                              <w:rPr>
                                <w:rFonts w:ascii="Arial" w:hAnsi="Arial" w:cs="Arial"/>
                                <w:b/>
                                <w:sz w:val="28"/>
                                <w:szCs w:val="28"/>
                              </w:rPr>
                              <w:t>700723368</w:t>
                            </w:r>
                          </w:p>
                          <w:p w14:paraId="3C423D39" w14:textId="77777777" w:rsidR="00E90295" w:rsidRDefault="00E90295" w:rsidP="00E90295">
                            <w:pPr>
                              <w:rPr>
                                <w:rFonts w:ascii="Arial" w:hAnsi="Arial" w:cs="Arial"/>
                                <w:b/>
                                <w:sz w:val="28"/>
                                <w:szCs w:val="28"/>
                              </w:rPr>
                            </w:pPr>
                          </w:p>
                          <w:p w14:paraId="54337C64" w14:textId="77777777" w:rsidR="00E90295" w:rsidRDefault="00E90295" w:rsidP="00E90295">
                            <w:pPr>
                              <w:rPr>
                                <w:rFonts w:ascii="Arial" w:hAnsi="Arial" w:cs="Arial"/>
                                <w:b/>
                                <w:sz w:val="28"/>
                                <w:szCs w:val="28"/>
                              </w:rPr>
                            </w:pPr>
                          </w:p>
                          <w:p w14:paraId="5637DA26" w14:textId="77777777" w:rsidR="00E90295" w:rsidRPr="00B25828" w:rsidRDefault="00E90295" w:rsidP="00E90295">
                            <w:pPr>
                              <w:rPr>
                                <w:rFonts w:ascii="Arial Bold" w:hAnsi="Arial Bold"/>
                                <w:b/>
                                <w:sz w:val="28"/>
                                <w:szCs w:val="28"/>
                              </w:rPr>
                            </w:pPr>
                            <w:r>
                              <w:rPr>
                                <w:rFonts w:ascii="Arial" w:hAnsi="Arial" w:cs="Arial"/>
                                <w:b/>
                                <w:sz w:val="28"/>
                                <w:szCs w:val="28"/>
                              </w:rPr>
                              <w:t>Version – 1.0</w:t>
                            </w:r>
                            <w:r>
                              <w:rPr>
                                <w:rFonts w:ascii="Arial Bold" w:hAnsi="Arial Bold"/>
                                <w:b/>
                                <w:sz w:val="28"/>
                                <w:szCs w:val="28"/>
                              </w:rPr>
                              <w:tab/>
                            </w:r>
                            <w:r>
                              <w:rPr>
                                <w:rFonts w:ascii="Arial Bold" w:hAnsi="Arial Bold"/>
                                <w:b/>
                                <w:sz w:val="28"/>
                                <w:szCs w:val="28"/>
                              </w:rPr>
                              <w:tab/>
                            </w:r>
                            <w:r>
                              <w:rPr>
                                <w:rFonts w:ascii="Arial Bold" w:hAnsi="Arial Bold"/>
                                <w:b/>
                                <w:sz w:val="28"/>
                                <w:szCs w:val="28"/>
                              </w:rPr>
                              <w:tab/>
                              <w:t xml:space="preserve">         </w:t>
                            </w:r>
                            <w:r w:rsidRPr="00B25828">
                              <w:rPr>
                                <w:rFonts w:ascii="Arial" w:hAnsi="Arial" w:cs="Arial"/>
                                <w:b/>
                                <w:sz w:val="28"/>
                                <w:szCs w:val="28"/>
                                <w:lang w:val="en-US"/>
                              </w:rPr>
                              <w:t>Date: 15 Feb 2021</w:t>
                            </w:r>
                          </w:p>
                          <w:p w14:paraId="37B8CB22" w14:textId="77777777" w:rsidR="00E90295" w:rsidRDefault="00E90295" w:rsidP="00E90295">
                            <w:pPr>
                              <w:rPr>
                                <w:rFonts w:ascii="Arial Bold" w:hAnsi="Arial Bold"/>
                                <w:b/>
                                <w:sz w:val="28"/>
                                <w:szCs w:val="36"/>
                              </w:rPr>
                            </w:pPr>
                          </w:p>
                          <w:p w14:paraId="47559D56" w14:textId="77777777" w:rsidR="00E90295" w:rsidRDefault="00E90295" w:rsidP="00E90295">
                            <w:pPr>
                              <w:jc w:val="center"/>
                              <w:rPr>
                                <w:rFonts w:ascii="Arial Bold" w:hAnsi="Arial Bold"/>
                                <w:b/>
                                <w:sz w:val="28"/>
                                <w:szCs w:val="36"/>
                              </w:rPr>
                            </w:pPr>
                          </w:p>
                          <w:p w14:paraId="3A81B8BF" w14:textId="77777777" w:rsidR="00E90295" w:rsidRPr="0040047F" w:rsidRDefault="00E90295" w:rsidP="00E90295">
                            <w:pPr>
                              <w:rPr>
                                <w:b/>
                                <w:sz w:val="36"/>
                                <w:szCs w:val="36"/>
                                <w:highlight w:val="yellow"/>
                              </w:rPr>
                            </w:pPr>
                          </w:p>
                          <w:p w14:paraId="1D993C53" w14:textId="77777777" w:rsidR="00E90295" w:rsidRPr="00A802F5" w:rsidRDefault="00E90295" w:rsidP="00E90295">
                            <w:pPr>
                              <w:rPr>
                                <w:b/>
                                <w:sz w:val="36"/>
                                <w:szCs w:val="36"/>
                              </w:rPr>
                            </w:pPr>
                            <w:r w:rsidRPr="0040047F">
                              <w:rPr>
                                <w:b/>
                                <w:sz w:val="36"/>
                                <w:szCs w:val="36"/>
                                <w:highlight w:val="yellow"/>
                              </w:rPr>
                              <w:t>Date 16 January 2014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43B929" id="_x0000_t202" coordsize="21600,21600" o:spt="202" path="m,l,21600r21600,l21600,xe">
                <v:stroke joinstyle="miter"/>
                <v:path gradientshapeok="t" o:connecttype="rect"/>
              </v:shapetype>
              <v:shape id="Text Box 11" o:spid="_x0000_s1026" type="#_x0000_t202" style="position:absolute;margin-left:45.6pt;margin-top:.55pt;width:348.6pt;height:295.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" strokecolor="#333d47">
                <v:fill opacity="0"/>
                <v:textbox>
                  <w:txbxContent>
                    <w:p w14:paraId="2E4F2896" w14:textId="77777777" w:rsidR="00E90295" w:rsidRPr="0034032C" w:rsidRDefault="00E90295" w:rsidP="00E90295">
                      <w:pPr>
                        <w:jc w:val="center"/>
                        <w:rPr>
                          <w:rFonts w:ascii="Arial Bold" w:hAnsi="Arial Bold" w:cs="Arial"/>
                          <w:b/>
                          <w:sz w:val="28"/>
                          <w:szCs w:val="36"/>
                        </w:rPr>
                      </w:pPr>
                    </w:p>
                    <w:p w14:paraId="2DD4D1C5" w14:textId="77777777" w:rsidR="00E90295" w:rsidRPr="0034032C" w:rsidRDefault="00E90295" w:rsidP="00E90295">
                      <w:pPr>
                        <w:jc w:val="center"/>
                        <w:rPr>
                          <w:rFonts w:ascii="Arial Bold" w:hAnsi="Arial Bold" w:cs="Arial"/>
                          <w:b/>
                          <w:sz w:val="28"/>
                          <w:szCs w:val="28"/>
                        </w:rPr>
                      </w:pPr>
                    </w:p>
                    <w:p w14:paraId="58802CC9" w14:textId="77777777" w:rsidR="00E90295" w:rsidRPr="00FD6FBE" w:rsidRDefault="00E90295" w:rsidP="00E90295">
                      <w:pPr>
                        <w:pStyle w:val="Default"/>
                        <w:jc w:val="center"/>
                        <w:rPr>
                          <w:sz w:val="28"/>
                          <w:szCs w:val="28"/>
                        </w:rPr>
                      </w:pPr>
                      <w:r w:rsidRPr="00FD6FBE">
                        <w:rPr>
                          <w:b/>
                          <w:bCs/>
                          <w:sz w:val="28"/>
                          <w:szCs w:val="28"/>
                        </w:rPr>
                        <w:t xml:space="preserve">Invitation </w:t>
                      </w:r>
                      <w:proofErr w:type="gramStart"/>
                      <w:r w:rsidRPr="00FD6FBE">
                        <w:rPr>
                          <w:b/>
                          <w:bCs/>
                          <w:sz w:val="28"/>
                          <w:szCs w:val="28"/>
                        </w:rPr>
                        <w:t>To</w:t>
                      </w:r>
                      <w:proofErr w:type="gramEnd"/>
                      <w:r w:rsidRPr="00FD6FBE">
                        <w:rPr>
                          <w:b/>
                          <w:bCs/>
                          <w:sz w:val="28"/>
                          <w:szCs w:val="28"/>
                        </w:rPr>
                        <w:t xml:space="preserve"> Tender</w:t>
                      </w:r>
                    </w:p>
                    <w:p w14:paraId="4842FA07" w14:textId="77777777" w:rsidR="00E90295" w:rsidRDefault="00E90295" w:rsidP="00E90295">
                      <w:pPr>
                        <w:jc w:val="center"/>
                        <w:rPr>
                          <w:rFonts w:ascii="Arial" w:hAnsi="Arial" w:cs="Arial"/>
                          <w:b/>
                          <w:bCs/>
                          <w:sz w:val="28"/>
                          <w:szCs w:val="28"/>
                        </w:rPr>
                      </w:pPr>
                      <w:r>
                        <w:rPr>
                          <w:rFonts w:ascii="Arial" w:hAnsi="Arial" w:cs="Arial"/>
                          <w:b/>
                          <w:bCs/>
                          <w:sz w:val="28"/>
                          <w:szCs w:val="28"/>
                        </w:rPr>
                        <w:t xml:space="preserve">for </w:t>
                      </w:r>
                    </w:p>
                    <w:p w14:paraId="4C7EC4AB" w14:textId="77777777" w:rsidR="00E90295" w:rsidRPr="00FD6FBE" w:rsidRDefault="00E90295" w:rsidP="00E90295">
                      <w:pPr>
                        <w:jc w:val="center"/>
                        <w:rPr>
                          <w:rFonts w:ascii="Arial" w:hAnsi="Arial" w:cs="Arial"/>
                          <w:b/>
                          <w:bCs/>
                          <w:sz w:val="28"/>
                          <w:szCs w:val="28"/>
                        </w:rPr>
                      </w:pPr>
                      <w:r w:rsidRPr="00FD6FBE">
                        <w:rPr>
                          <w:rFonts w:ascii="Arial" w:hAnsi="Arial" w:cs="Arial"/>
                          <w:b/>
                          <w:bCs/>
                          <w:sz w:val="28"/>
                          <w:szCs w:val="28"/>
                        </w:rPr>
                        <w:t>The Overseas Capital Framework</w:t>
                      </w:r>
                    </w:p>
                    <w:p w14:paraId="364BC411" w14:textId="06BA8049" w:rsidR="00E90295" w:rsidRPr="00FD6FBE" w:rsidRDefault="00E90295" w:rsidP="00E90295">
                      <w:pPr>
                        <w:jc w:val="center"/>
                        <w:rPr>
                          <w:rFonts w:ascii="Arial Bold" w:hAnsi="Arial Bold"/>
                          <w:b/>
                          <w:sz w:val="28"/>
                          <w:szCs w:val="28"/>
                        </w:rPr>
                      </w:pPr>
                      <w:r>
                        <w:rPr>
                          <w:rFonts w:ascii="Arial Bold" w:hAnsi="Arial Bold"/>
                          <w:b/>
                          <w:sz w:val="28"/>
                          <w:szCs w:val="28"/>
                        </w:rPr>
                        <w:t xml:space="preserve">Booklet </w:t>
                      </w:r>
                      <w:r>
                        <w:rPr>
                          <w:rFonts w:ascii="Arial Bold" w:hAnsi="Arial Bold"/>
                          <w:b/>
                          <w:sz w:val="28"/>
                          <w:szCs w:val="28"/>
                        </w:rPr>
                        <w:t>4</w:t>
                      </w:r>
                      <w:r>
                        <w:rPr>
                          <w:rFonts w:ascii="Arial Bold" w:hAnsi="Arial Bold"/>
                          <w:b/>
                          <w:sz w:val="28"/>
                          <w:szCs w:val="28"/>
                        </w:rPr>
                        <w:t xml:space="preserve"> </w:t>
                      </w:r>
                    </w:p>
                    <w:p w14:paraId="13AD81E4" w14:textId="24C49953" w:rsidR="00E90295" w:rsidRDefault="00E90295" w:rsidP="00E90295">
                      <w:pPr>
                        <w:jc w:val="center"/>
                        <w:rPr>
                          <w:rFonts w:ascii="Arial Bold" w:hAnsi="Arial Bold"/>
                          <w:b/>
                          <w:sz w:val="28"/>
                          <w:szCs w:val="28"/>
                        </w:rPr>
                      </w:pPr>
                      <w:r>
                        <w:rPr>
                          <w:rFonts w:ascii="Arial Bold" w:hAnsi="Arial Bold"/>
                          <w:b/>
                          <w:sz w:val="28"/>
                          <w:szCs w:val="28"/>
                        </w:rPr>
                        <w:t>Establishment Information Document</w:t>
                      </w:r>
                    </w:p>
                    <w:p w14:paraId="025CC6C6" w14:textId="77777777" w:rsidR="00E90295" w:rsidRDefault="00E90295" w:rsidP="00E90295">
                      <w:pPr>
                        <w:jc w:val="center"/>
                        <w:rPr>
                          <w:rFonts w:ascii="Arial" w:hAnsi="Arial" w:cs="Arial"/>
                          <w:b/>
                          <w:sz w:val="28"/>
                          <w:szCs w:val="28"/>
                        </w:rPr>
                      </w:pPr>
                      <w:r>
                        <w:rPr>
                          <w:rFonts w:ascii="Arial" w:hAnsi="Arial" w:cs="Arial"/>
                          <w:b/>
                          <w:sz w:val="28"/>
                          <w:szCs w:val="28"/>
                        </w:rPr>
                        <w:t xml:space="preserve">Ref: </w:t>
                      </w:r>
                      <w:r w:rsidRPr="003B7CDE">
                        <w:rPr>
                          <w:rFonts w:ascii="Arial" w:hAnsi="Arial" w:cs="Arial"/>
                          <w:b/>
                          <w:sz w:val="28"/>
                          <w:szCs w:val="28"/>
                        </w:rPr>
                        <w:t>700723368</w:t>
                      </w:r>
                    </w:p>
                    <w:p w14:paraId="3C423D39" w14:textId="77777777" w:rsidR="00E90295" w:rsidRDefault="00E90295" w:rsidP="00E90295">
                      <w:pPr>
                        <w:rPr>
                          <w:rFonts w:ascii="Arial" w:hAnsi="Arial" w:cs="Arial"/>
                          <w:b/>
                          <w:sz w:val="28"/>
                          <w:szCs w:val="28"/>
                        </w:rPr>
                      </w:pPr>
                    </w:p>
                    <w:p w14:paraId="54337C64" w14:textId="77777777" w:rsidR="00E90295" w:rsidRDefault="00E90295" w:rsidP="00E90295">
                      <w:pPr>
                        <w:rPr>
                          <w:rFonts w:ascii="Arial" w:hAnsi="Arial" w:cs="Arial"/>
                          <w:b/>
                          <w:sz w:val="28"/>
                          <w:szCs w:val="28"/>
                        </w:rPr>
                      </w:pPr>
                    </w:p>
                    <w:p w14:paraId="5637DA26" w14:textId="77777777" w:rsidR="00E90295" w:rsidRPr="00B25828" w:rsidRDefault="00E90295" w:rsidP="00E90295">
                      <w:pPr>
                        <w:rPr>
                          <w:rFonts w:ascii="Arial Bold" w:hAnsi="Arial Bold"/>
                          <w:b/>
                          <w:sz w:val="28"/>
                          <w:szCs w:val="28"/>
                        </w:rPr>
                      </w:pPr>
                      <w:r>
                        <w:rPr>
                          <w:rFonts w:ascii="Arial" w:hAnsi="Arial" w:cs="Arial"/>
                          <w:b/>
                          <w:sz w:val="28"/>
                          <w:szCs w:val="28"/>
                        </w:rPr>
                        <w:t>Version – 1.0</w:t>
                      </w:r>
                      <w:r>
                        <w:rPr>
                          <w:rFonts w:ascii="Arial Bold" w:hAnsi="Arial Bold"/>
                          <w:b/>
                          <w:sz w:val="28"/>
                          <w:szCs w:val="28"/>
                        </w:rPr>
                        <w:tab/>
                      </w:r>
                      <w:r>
                        <w:rPr>
                          <w:rFonts w:ascii="Arial Bold" w:hAnsi="Arial Bold"/>
                          <w:b/>
                          <w:sz w:val="28"/>
                          <w:szCs w:val="28"/>
                        </w:rPr>
                        <w:tab/>
                      </w:r>
                      <w:r>
                        <w:rPr>
                          <w:rFonts w:ascii="Arial Bold" w:hAnsi="Arial Bold"/>
                          <w:b/>
                          <w:sz w:val="28"/>
                          <w:szCs w:val="28"/>
                        </w:rPr>
                        <w:tab/>
                        <w:t xml:space="preserve">         </w:t>
                      </w:r>
                      <w:r w:rsidRPr="00B25828">
                        <w:rPr>
                          <w:rFonts w:ascii="Arial" w:hAnsi="Arial" w:cs="Arial"/>
                          <w:b/>
                          <w:sz w:val="28"/>
                          <w:szCs w:val="28"/>
                          <w:lang w:val="en-US"/>
                        </w:rPr>
                        <w:t>Date: 15 Feb 2021</w:t>
                      </w:r>
                    </w:p>
                    <w:p w14:paraId="37B8CB22" w14:textId="77777777" w:rsidR="00E90295" w:rsidRDefault="00E90295" w:rsidP="00E90295">
                      <w:pPr>
                        <w:rPr>
                          <w:rFonts w:ascii="Arial Bold" w:hAnsi="Arial Bold"/>
                          <w:b/>
                          <w:sz w:val="28"/>
                          <w:szCs w:val="36"/>
                        </w:rPr>
                      </w:pPr>
                    </w:p>
                    <w:p w14:paraId="47559D56" w14:textId="77777777" w:rsidR="00E90295" w:rsidRDefault="00E90295" w:rsidP="00E90295">
                      <w:pPr>
                        <w:jc w:val="center"/>
                        <w:rPr>
                          <w:rFonts w:ascii="Arial Bold" w:hAnsi="Arial Bold"/>
                          <w:b/>
                          <w:sz w:val="28"/>
                          <w:szCs w:val="36"/>
                        </w:rPr>
                      </w:pPr>
                    </w:p>
                    <w:p w14:paraId="3A81B8BF" w14:textId="77777777" w:rsidR="00E90295" w:rsidRPr="0040047F" w:rsidRDefault="00E90295" w:rsidP="00E90295">
                      <w:pPr>
                        <w:rPr>
                          <w:b/>
                          <w:sz w:val="36"/>
                          <w:szCs w:val="36"/>
                          <w:highlight w:val="yellow"/>
                        </w:rPr>
                      </w:pPr>
                    </w:p>
                    <w:p w14:paraId="1D993C53" w14:textId="77777777" w:rsidR="00E90295" w:rsidRPr="00A802F5" w:rsidRDefault="00E90295" w:rsidP="00E90295">
                      <w:pPr>
                        <w:rPr>
                          <w:b/>
                          <w:sz w:val="36"/>
                          <w:szCs w:val="36"/>
                        </w:rPr>
                      </w:pPr>
                      <w:r w:rsidRPr="0040047F">
                        <w:rPr>
                          <w:b/>
                          <w:sz w:val="36"/>
                          <w:szCs w:val="36"/>
                          <w:highlight w:val="yellow"/>
                        </w:rPr>
                        <w:t>Date 16 January 2014</w:t>
                      </w:r>
                    </w:p>
                  </w:txbxContent>
                </v:textbox>
                <w10:wrap anchorx="margin"/>
              </v:shape>
            </w:pict>
          </mc:Fallback>
        </mc:AlternateContent>
      </w:r>
    </w:p>
    <w:p w14:paraId="0F2CBE88"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42962094" w14:textId="05C4490E"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46C97F3"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250DF203" w14:textId="50BED8E0"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230A216D" w14:textId="1ED04841"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56B11F40"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6408AD1E"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BE6540E"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0E33761B"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67469531"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9D65929"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4F2743FF"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0688021"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4083A72"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AB6F3B1"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7AFA3B2"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4827A7B3"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459552C"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622535F9"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48948C1D"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05D01BA4"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BC113A9"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591BECE5"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F5BF75E"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262D9363"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3D7C0652"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5A0B4AF5"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7E478AAB"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99FB105"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1E56B9B3"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kern w:val="22"/>
          <w:szCs w:val="20"/>
        </w:rPr>
      </w:pPr>
    </w:p>
    <w:p w14:paraId="001EDA4E"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b/>
          <w:kern w:val="22"/>
        </w:rPr>
      </w:pPr>
    </w:p>
    <w:p w14:paraId="3AA98062"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b/>
          <w:kern w:val="22"/>
        </w:rPr>
      </w:pPr>
    </w:p>
    <w:p w14:paraId="13AF033A" w14:textId="77777777" w:rsidR="000D0EE6" w:rsidRPr="00182934" w:rsidRDefault="000D0EE6" w:rsidP="000D0EE6">
      <w:pPr>
        <w:rPr>
          <w:rFonts w:ascii="Arial" w:eastAsia="Times New Roman" w:hAnsi="Arial" w:cs="Arial"/>
          <w:b/>
          <w:kern w:val="22"/>
        </w:rPr>
      </w:pPr>
      <w:r w:rsidRPr="00182934">
        <w:rPr>
          <w:rFonts w:ascii="Arial" w:eastAsia="Times New Roman" w:hAnsi="Arial" w:cs="Arial"/>
          <w:b/>
          <w:kern w:val="22"/>
        </w:rPr>
        <w:br w:type="page"/>
      </w:r>
    </w:p>
    <w:p w14:paraId="3C1B7ED8"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b/>
          <w:kern w:val="22"/>
        </w:rPr>
      </w:pPr>
    </w:p>
    <w:p w14:paraId="05DDF5D8"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b/>
          <w:kern w:val="22"/>
        </w:rPr>
      </w:pPr>
      <w:r w:rsidRPr="00182934">
        <w:rPr>
          <w:rFonts w:ascii="Arial" w:eastAsia="Times New Roman" w:hAnsi="Arial" w:cs="Arial"/>
          <w:b/>
          <w:kern w:val="22"/>
        </w:rPr>
        <w:t>Copyright Notice</w:t>
      </w:r>
    </w:p>
    <w:p w14:paraId="2F2D1CFC"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kern w:val="22"/>
          <w:lang w:val="en-US"/>
        </w:rPr>
      </w:pPr>
    </w:p>
    <w:p w14:paraId="70BDCE41"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kern w:val="22"/>
          <w:lang w:val="en-US"/>
        </w:rPr>
      </w:pPr>
      <w:r w:rsidRPr="00182934">
        <w:rPr>
          <w:rFonts w:ascii="Arial" w:eastAsia="Times New Roman" w:hAnsi="Arial" w:cs="Arial"/>
          <w:kern w:val="22"/>
          <w:lang w:val="en-US"/>
        </w:rPr>
        <w:t>The original format of this document is copyright DIO.</w:t>
      </w:r>
    </w:p>
    <w:p w14:paraId="3C9E843B" w14:textId="77777777" w:rsidR="000D0EE6" w:rsidRPr="00182934" w:rsidRDefault="000D0EE6" w:rsidP="000D0EE6">
      <w:pPr>
        <w:overflowPunct w:val="0"/>
        <w:autoSpaceDE w:val="0"/>
        <w:autoSpaceDN w:val="0"/>
        <w:adjustRightInd w:val="0"/>
        <w:spacing w:after="0" w:line="-240" w:lineRule="auto"/>
        <w:jc w:val="both"/>
        <w:textAlignment w:val="baseline"/>
        <w:rPr>
          <w:rFonts w:ascii="Arial" w:eastAsia="Times New Roman" w:hAnsi="Arial" w:cs="Arial"/>
          <w:kern w:val="22"/>
          <w:lang w:val="en-US"/>
        </w:rPr>
      </w:pPr>
    </w:p>
    <w:p w14:paraId="4633BF96"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lang w:val="en-US"/>
        </w:rPr>
      </w:pPr>
    </w:p>
    <w:p w14:paraId="4D6663D7"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lang w:val="en-US"/>
        </w:rPr>
      </w:pPr>
    </w:p>
    <w:p w14:paraId="6C11106F" w14:textId="4333F556"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b/>
          <w:kern w:val="22"/>
          <w:lang w:val="en-US"/>
        </w:rPr>
      </w:pPr>
      <w:r w:rsidRPr="00182934">
        <w:rPr>
          <w:rFonts w:ascii="Arial" w:eastAsia="Times New Roman" w:hAnsi="Arial" w:cs="Arial"/>
          <w:b/>
          <w:kern w:val="22"/>
          <w:lang w:val="en-US"/>
        </w:rPr>
        <w:t xml:space="preserve">Document </w:t>
      </w:r>
      <w:r w:rsidR="00E90295" w:rsidRPr="00182934">
        <w:rPr>
          <w:rFonts w:ascii="Arial" w:eastAsia="Times New Roman" w:hAnsi="Arial" w:cs="Arial"/>
          <w:b/>
          <w:kern w:val="22"/>
          <w:lang w:val="en-US"/>
        </w:rPr>
        <w:t>Version Control</w:t>
      </w:r>
    </w:p>
    <w:p w14:paraId="65B070A7"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418"/>
        <w:gridCol w:w="1559"/>
        <w:gridCol w:w="1559"/>
        <w:gridCol w:w="3827"/>
      </w:tblGrid>
      <w:tr w:rsidR="000D0EE6" w:rsidRPr="00182934" w14:paraId="1704A962" w14:textId="77777777" w:rsidTr="00743257">
        <w:tc>
          <w:tcPr>
            <w:tcW w:w="1384" w:type="dxa"/>
            <w:shd w:val="clear" w:color="auto" w:fill="BFBFBF"/>
          </w:tcPr>
          <w:p w14:paraId="3CDE9A19" w14:textId="77777777" w:rsidR="000D0EE6" w:rsidRPr="00182934" w:rsidRDefault="000D0EE6" w:rsidP="0074325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Date Issued</w:t>
            </w:r>
          </w:p>
        </w:tc>
        <w:tc>
          <w:tcPr>
            <w:tcW w:w="1418" w:type="dxa"/>
            <w:shd w:val="clear" w:color="auto" w:fill="BFBFBF"/>
          </w:tcPr>
          <w:p w14:paraId="42CA8C58" w14:textId="77777777" w:rsidR="000D0EE6" w:rsidRPr="00182934" w:rsidRDefault="000D0EE6" w:rsidP="0074325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Version</w:t>
            </w:r>
          </w:p>
        </w:tc>
        <w:tc>
          <w:tcPr>
            <w:tcW w:w="1559" w:type="dxa"/>
            <w:shd w:val="clear" w:color="auto" w:fill="BFBFBF"/>
          </w:tcPr>
          <w:p w14:paraId="6F76EEF2" w14:textId="77777777" w:rsidR="000D0EE6" w:rsidRPr="00182934" w:rsidRDefault="000D0EE6" w:rsidP="0074325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Status</w:t>
            </w:r>
          </w:p>
        </w:tc>
        <w:tc>
          <w:tcPr>
            <w:tcW w:w="1559" w:type="dxa"/>
            <w:shd w:val="clear" w:color="auto" w:fill="BFBFBF"/>
          </w:tcPr>
          <w:p w14:paraId="40B9B818" w14:textId="77777777" w:rsidR="000D0EE6" w:rsidRPr="00182934" w:rsidRDefault="000D0EE6" w:rsidP="0074325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Distribution</w:t>
            </w:r>
          </w:p>
        </w:tc>
        <w:tc>
          <w:tcPr>
            <w:tcW w:w="3827" w:type="dxa"/>
            <w:shd w:val="clear" w:color="auto" w:fill="BFBFBF"/>
          </w:tcPr>
          <w:p w14:paraId="2FD84610" w14:textId="77777777" w:rsidR="000D0EE6" w:rsidRPr="00182934" w:rsidRDefault="000D0EE6" w:rsidP="0074325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Reason for Issue</w:t>
            </w:r>
          </w:p>
        </w:tc>
      </w:tr>
      <w:tr w:rsidR="00E20227" w:rsidRPr="00182934" w14:paraId="2EA5FEAE" w14:textId="77777777" w:rsidTr="00743257">
        <w:tc>
          <w:tcPr>
            <w:tcW w:w="1384" w:type="dxa"/>
            <w:vAlign w:val="center"/>
          </w:tcPr>
          <w:p w14:paraId="0AEB747E" w14:textId="2EC26D36"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1</w:t>
            </w:r>
            <w:r w:rsidR="00E90295" w:rsidRPr="00182934">
              <w:rPr>
                <w:rFonts w:ascii="Arial" w:eastAsia="Times New Roman" w:hAnsi="Arial" w:cs="Arial"/>
                <w:kern w:val="22"/>
                <w:lang w:val="en-US"/>
              </w:rPr>
              <w:t>5</w:t>
            </w:r>
            <w:r w:rsidRPr="00182934">
              <w:rPr>
                <w:rFonts w:ascii="Arial" w:eastAsia="Times New Roman" w:hAnsi="Arial" w:cs="Arial"/>
                <w:kern w:val="22"/>
                <w:lang w:val="en-US"/>
              </w:rPr>
              <w:t>/02/2021</w:t>
            </w:r>
          </w:p>
        </w:tc>
        <w:tc>
          <w:tcPr>
            <w:tcW w:w="1418" w:type="dxa"/>
            <w:vAlign w:val="center"/>
          </w:tcPr>
          <w:p w14:paraId="05E0B7FB" w14:textId="4CFD586C"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V1.0</w:t>
            </w:r>
          </w:p>
        </w:tc>
        <w:tc>
          <w:tcPr>
            <w:tcW w:w="1559" w:type="dxa"/>
            <w:vAlign w:val="center"/>
          </w:tcPr>
          <w:p w14:paraId="18FEC020" w14:textId="07ABC93E"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Final</w:t>
            </w:r>
          </w:p>
        </w:tc>
        <w:tc>
          <w:tcPr>
            <w:tcW w:w="1559" w:type="dxa"/>
            <w:vAlign w:val="center"/>
          </w:tcPr>
          <w:p w14:paraId="001D37FD" w14:textId="613C2AFC" w:rsidR="00E20227" w:rsidRPr="00182934" w:rsidRDefault="00E20227" w:rsidP="00E20227">
            <w:pPr>
              <w:tabs>
                <w:tab w:val="left" w:pos="378"/>
                <w:tab w:val="left" w:pos="756"/>
                <w:tab w:val="left" w:pos="1134"/>
              </w:tabs>
              <w:overflowPunct w:val="0"/>
              <w:autoSpaceDE w:val="0"/>
              <w:autoSpaceDN w:val="0"/>
              <w:adjustRightInd w:val="0"/>
              <w:spacing w:after="12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Commercial</w:t>
            </w:r>
          </w:p>
        </w:tc>
        <w:tc>
          <w:tcPr>
            <w:tcW w:w="3827" w:type="dxa"/>
            <w:vAlign w:val="center"/>
          </w:tcPr>
          <w:p w14:paraId="7BF98666" w14:textId="18E779BB"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r w:rsidRPr="00182934">
              <w:rPr>
                <w:rFonts w:ascii="Arial" w:eastAsia="Times New Roman" w:hAnsi="Arial" w:cs="Arial"/>
                <w:kern w:val="22"/>
                <w:lang w:val="en-US"/>
              </w:rPr>
              <w:t>For ITT Issue</w:t>
            </w:r>
          </w:p>
        </w:tc>
      </w:tr>
      <w:tr w:rsidR="00E20227" w:rsidRPr="00182934" w14:paraId="05F04B06" w14:textId="77777777" w:rsidTr="00743257">
        <w:tc>
          <w:tcPr>
            <w:tcW w:w="1384" w:type="dxa"/>
          </w:tcPr>
          <w:p w14:paraId="3128123C" w14:textId="0A0984C8"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69504409" w14:textId="613D5C44"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474F0EF8" w14:textId="74A46180"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3EFE2A0B"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379FBBB1" w14:textId="15A84D26"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51B5C490" w14:textId="77777777" w:rsidTr="00743257">
        <w:tc>
          <w:tcPr>
            <w:tcW w:w="1384" w:type="dxa"/>
          </w:tcPr>
          <w:p w14:paraId="6E7AD0DC" w14:textId="2AFFDB4A"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78AB8426" w14:textId="182DAAD8"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66F9AC4D" w14:textId="34BED63D"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1353E19D"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1402FD22" w14:textId="2A37AB99"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22A79163" w14:textId="77777777" w:rsidTr="00743257">
        <w:tc>
          <w:tcPr>
            <w:tcW w:w="1384" w:type="dxa"/>
          </w:tcPr>
          <w:p w14:paraId="45429F87"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27EEE85E"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13552E53"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45DEE744"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135AEFA0"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60D8B9D4" w14:textId="77777777" w:rsidTr="00743257">
        <w:tc>
          <w:tcPr>
            <w:tcW w:w="1384" w:type="dxa"/>
          </w:tcPr>
          <w:p w14:paraId="118148A7"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27CCDF4C"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799F3C06"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6CCEB514"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5105A6B1"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5B1EB20F" w14:textId="77777777" w:rsidTr="00743257">
        <w:tc>
          <w:tcPr>
            <w:tcW w:w="1384" w:type="dxa"/>
          </w:tcPr>
          <w:p w14:paraId="755DD892"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2C4A6216"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3CA1A203"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1FD11386"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32E6CBA1"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1E2E9278" w14:textId="77777777" w:rsidTr="00743257">
        <w:tc>
          <w:tcPr>
            <w:tcW w:w="1384" w:type="dxa"/>
          </w:tcPr>
          <w:p w14:paraId="43A1C9BB"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30C4F46F"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0EE21693"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1288CD7D"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253FDDD9"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r w:rsidR="00E20227" w:rsidRPr="00182934" w14:paraId="29A71C7B" w14:textId="77777777" w:rsidTr="00743257">
        <w:tc>
          <w:tcPr>
            <w:tcW w:w="1384" w:type="dxa"/>
          </w:tcPr>
          <w:p w14:paraId="7BB5C7C1"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418" w:type="dxa"/>
          </w:tcPr>
          <w:p w14:paraId="07BD1FDE"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7D7C38B9"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1559" w:type="dxa"/>
          </w:tcPr>
          <w:p w14:paraId="21991070"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c>
          <w:tcPr>
            <w:tcW w:w="3827" w:type="dxa"/>
          </w:tcPr>
          <w:p w14:paraId="08185CA7" w14:textId="77777777" w:rsidR="00E20227" w:rsidRPr="00182934" w:rsidRDefault="00E20227" w:rsidP="00E20227">
            <w:pPr>
              <w:overflowPunct w:val="0"/>
              <w:autoSpaceDE w:val="0"/>
              <w:autoSpaceDN w:val="0"/>
              <w:adjustRightInd w:val="0"/>
              <w:spacing w:after="0" w:line="240" w:lineRule="auto"/>
              <w:textAlignment w:val="baseline"/>
              <w:rPr>
                <w:rFonts w:ascii="Arial" w:eastAsia="Times New Roman" w:hAnsi="Arial" w:cs="Arial"/>
                <w:kern w:val="22"/>
                <w:lang w:val="en-US"/>
              </w:rPr>
            </w:pPr>
          </w:p>
        </w:tc>
      </w:tr>
    </w:tbl>
    <w:p w14:paraId="0AFC5BCD"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rPr>
      </w:pPr>
    </w:p>
    <w:p w14:paraId="3B1B831B"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p>
    <w:p w14:paraId="29817DA0" w14:textId="77777777" w:rsidR="000D0EE6" w:rsidRPr="00182934" w:rsidRDefault="000D0EE6" w:rsidP="000D0EE6">
      <w:pPr>
        <w:overflowPunct w:val="0"/>
        <w:autoSpaceDE w:val="0"/>
        <w:autoSpaceDN w:val="0"/>
        <w:adjustRightInd w:val="0"/>
        <w:spacing w:after="0" w:line="240" w:lineRule="auto"/>
        <w:textAlignment w:val="baseline"/>
        <w:rPr>
          <w:rFonts w:ascii="Arial" w:eastAsia="Times New Roman" w:hAnsi="Arial" w:cs="Arial"/>
          <w:kern w:val="22"/>
          <w:szCs w:val="20"/>
        </w:rPr>
      </w:pPr>
      <w:r w:rsidRPr="00182934">
        <w:rPr>
          <w:rFonts w:ascii="Arial" w:eastAsia="Times New Roman" w:hAnsi="Arial" w:cs="Arial"/>
          <w:kern w:val="22"/>
          <w:szCs w:val="20"/>
        </w:rPr>
        <w:br w:type="page"/>
      </w:r>
    </w:p>
    <w:sdt>
      <w:sdtPr>
        <w:id w:val="2136054352"/>
        <w:docPartObj>
          <w:docPartGallery w:val="Table of Contents"/>
          <w:docPartUnique/>
        </w:docPartObj>
      </w:sdtPr>
      <w:sdtEndPr>
        <w:rPr>
          <w:rFonts w:asciiTheme="minorHAnsi" w:eastAsiaTheme="minorHAnsi" w:hAnsiTheme="minorHAnsi" w:cstheme="minorBidi"/>
          <w:b/>
          <w:bCs/>
          <w:noProof/>
          <w:color w:val="auto"/>
          <w:sz w:val="22"/>
          <w:szCs w:val="22"/>
          <w:lang w:val="en-GB"/>
        </w:rPr>
      </w:sdtEndPr>
      <w:sdtContent>
        <w:p w14:paraId="3A3354F4" w14:textId="414643EE" w:rsidR="00182934" w:rsidRPr="00182934" w:rsidRDefault="00182934" w:rsidP="00182934">
          <w:pPr>
            <w:pStyle w:val="TOCHeading"/>
            <w:jc w:val="center"/>
            <w:rPr>
              <w:rFonts w:ascii="Arial" w:hAnsi="Arial" w:cs="Arial"/>
              <w:b/>
              <w:bCs/>
              <w:color w:val="auto"/>
              <w:sz w:val="28"/>
              <w:szCs w:val="28"/>
            </w:rPr>
          </w:pPr>
          <w:r w:rsidRPr="00182934">
            <w:rPr>
              <w:rFonts w:ascii="Arial" w:hAnsi="Arial" w:cs="Arial"/>
              <w:b/>
              <w:bCs/>
              <w:color w:val="auto"/>
              <w:sz w:val="28"/>
              <w:szCs w:val="28"/>
            </w:rPr>
            <w:t>Contents</w:t>
          </w:r>
        </w:p>
        <w:p w14:paraId="43C4A5FD" w14:textId="4646E832" w:rsidR="00182934" w:rsidRPr="00182934" w:rsidRDefault="00182934">
          <w:pPr>
            <w:pStyle w:val="TOC1"/>
            <w:tabs>
              <w:tab w:val="right" w:leader="dot" w:pos="9016"/>
            </w:tabs>
            <w:rPr>
              <w:rFonts w:ascii="Arial" w:hAnsi="Arial" w:cs="Arial"/>
              <w:noProof/>
            </w:rPr>
          </w:pPr>
          <w:r w:rsidRPr="00182934">
            <w:rPr>
              <w:rFonts w:ascii="Arial" w:hAnsi="Arial" w:cs="Arial"/>
            </w:rPr>
            <w:fldChar w:fldCharType="begin"/>
          </w:r>
          <w:r w:rsidRPr="00182934">
            <w:rPr>
              <w:rFonts w:ascii="Arial" w:hAnsi="Arial" w:cs="Arial"/>
            </w:rPr>
            <w:instrText xml:space="preserve"> TOC \o "1-3" \h \z \u </w:instrText>
          </w:r>
          <w:r w:rsidRPr="00182934">
            <w:rPr>
              <w:rFonts w:ascii="Arial" w:hAnsi="Arial" w:cs="Arial"/>
            </w:rPr>
            <w:fldChar w:fldCharType="separate"/>
          </w:r>
          <w:hyperlink w:anchor="_Toc64220992" w:history="1">
            <w:r w:rsidRPr="00182934">
              <w:rPr>
                <w:rStyle w:val="Hyperlink"/>
                <w:rFonts w:ascii="Arial" w:hAnsi="Arial" w:cs="Arial"/>
                <w:bCs/>
                <w:noProof/>
              </w:rPr>
              <w:t>OCF Regional Lot Information</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_Toc64220992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4</w:t>
            </w:r>
            <w:r w:rsidRPr="00182934">
              <w:rPr>
                <w:rFonts w:ascii="Arial" w:hAnsi="Arial" w:cs="Arial"/>
                <w:noProof/>
                <w:webHidden/>
              </w:rPr>
              <w:fldChar w:fldCharType="end"/>
            </w:r>
          </w:hyperlink>
        </w:p>
        <w:p w14:paraId="6A20AF94" w14:textId="15074F08" w:rsidR="00182934" w:rsidRPr="00182934" w:rsidRDefault="00182934">
          <w:pPr>
            <w:pStyle w:val="TOC2"/>
            <w:tabs>
              <w:tab w:val="right" w:leader="dot" w:pos="9016"/>
            </w:tabs>
            <w:rPr>
              <w:rFonts w:ascii="Arial" w:hAnsi="Arial" w:cs="Arial"/>
              <w:noProof/>
            </w:rPr>
          </w:pPr>
          <w:hyperlink w:anchor="_Toc64220993" w:history="1">
            <w:r w:rsidRPr="00182934">
              <w:rPr>
                <w:rStyle w:val="Hyperlink"/>
                <w:rFonts w:ascii="Arial" w:hAnsi="Arial" w:cs="Arial"/>
                <w:noProof/>
              </w:rPr>
              <w:t>Introduction</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_Toc64220993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4</w:t>
            </w:r>
            <w:r w:rsidRPr="00182934">
              <w:rPr>
                <w:rFonts w:ascii="Arial" w:hAnsi="Arial" w:cs="Arial"/>
                <w:noProof/>
                <w:webHidden/>
              </w:rPr>
              <w:fldChar w:fldCharType="end"/>
            </w:r>
          </w:hyperlink>
        </w:p>
        <w:p w14:paraId="02FCA459" w14:textId="57350B21" w:rsidR="00182934" w:rsidRPr="00182934" w:rsidRDefault="00182934">
          <w:pPr>
            <w:pStyle w:val="TOC2"/>
            <w:tabs>
              <w:tab w:val="right" w:leader="dot" w:pos="9016"/>
            </w:tabs>
            <w:rPr>
              <w:rFonts w:ascii="Arial" w:hAnsi="Arial" w:cs="Arial"/>
              <w:noProof/>
            </w:rPr>
          </w:pPr>
          <w:hyperlink w:anchor="_Toc64220994" w:history="1">
            <w:r w:rsidRPr="00182934">
              <w:rPr>
                <w:rStyle w:val="Hyperlink"/>
                <w:rFonts w:ascii="Arial" w:hAnsi="Arial" w:cs="Arial"/>
                <w:noProof/>
              </w:rPr>
              <w:t>Lots 1.1 to 1.5 - Cyprus</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_Toc64220994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4</w:t>
            </w:r>
            <w:r w:rsidRPr="00182934">
              <w:rPr>
                <w:rFonts w:ascii="Arial" w:hAnsi="Arial" w:cs="Arial"/>
                <w:noProof/>
                <w:webHidden/>
              </w:rPr>
              <w:fldChar w:fldCharType="end"/>
            </w:r>
          </w:hyperlink>
        </w:p>
        <w:p w14:paraId="3139AD2B" w14:textId="426253F0" w:rsidR="00182934" w:rsidRPr="00182934" w:rsidRDefault="00182934">
          <w:pPr>
            <w:pStyle w:val="TOC2"/>
            <w:tabs>
              <w:tab w:val="right" w:leader="dot" w:pos="9016"/>
            </w:tabs>
            <w:rPr>
              <w:rFonts w:ascii="Arial" w:hAnsi="Arial" w:cs="Arial"/>
              <w:noProof/>
            </w:rPr>
          </w:pPr>
          <w:hyperlink w:anchor="_Toc64220995" w:history="1">
            <w:r w:rsidRPr="00182934">
              <w:rPr>
                <w:rStyle w:val="Hyperlink"/>
                <w:rFonts w:ascii="Arial" w:hAnsi="Arial" w:cs="Arial"/>
                <w:noProof/>
              </w:rPr>
              <w:t>Lot 2.1 to 2.4 - South Atlantic Islands (Falkland Islands)</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_Toc64220995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5</w:t>
            </w:r>
            <w:r w:rsidRPr="00182934">
              <w:rPr>
                <w:rFonts w:ascii="Arial" w:hAnsi="Arial" w:cs="Arial"/>
                <w:noProof/>
                <w:webHidden/>
              </w:rPr>
              <w:fldChar w:fldCharType="end"/>
            </w:r>
          </w:hyperlink>
        </w:p>
        <w:p w14:paraId="0CB5255D" w14:textId="171E617B" w:rsidR="00182934" w:rsidRPr="00182934" w:rsidRDefault="00182934">
          <w:pPr>
            <w:pStyle w:val="TOC2"/>
            <w:tabs>
              <w:tab w:val="right" w:leader="dot" w:pos="9016"/>
            </w:tabs>
            <w:rPr>
              <w:rFonts w:ascii="Arial" w:hAnsi="Arial" w:cs="Arial"/>
              <w:noProof/>
            </w:rPr>
          </w:pPr>
          <w:hyperlink w:anchor="_Toc64220996" w:history="1">
            <w:r w:rsidRPr="00182934">
              <w:rPr>
                <w:rStyle w:val="Hyperlink"/>
                <w:rFonts w:ascii="Arial" w:hAnsi="Arial" w:cs="Arial"/>
                <w:noProof/>
              </w:rPr>
              <w:t>Lot 2.1 to 2.4  - South Atlantic Islands (Ascension Island)</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_Toc64220996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6</w:t>
            </w:r>
            <w:r w:rsidRPr="00182934">
              <w:rPr>
                <w:rFonts w:ascii="Arial" w:hAnsi="Arial" w:cs="Arial"/>
                <w:noProof/>
                <w:webHidden/>
              </w:rPr>
              <w:fldChar w:fldCharType="end"/>
            </w:r>
          </w:hyperlink>
        </w:p>
        <w:p w14:paraId="1C6729FE" w14:textId="41226F86" w:rsidR="00182934" w:rsidRPr="00182934" w:rsidRDefault="00182934">
          <w:pPr>
            <w:pStyle w:val="TOC2"/>
            <w:tabs>
              <w:tab w:val="right" w:leader="dot" w:pos="9016"/>
            </w:tabs>
            <w:rPr>
              <w:rFonts w:ascii="Arial" w:hAnsi="Arial" w:cs="Arial"/>
              <w:noProof/>
            </w:rPr>
          </w:pPr>
          <w:hyperlink w:anchor="_Toc64220997" w:history="1">
            <w:r w:rsidRPr="00182934">
              <w:rPr>
                <w:rStyle w:val="Hyperlink"/>
                <w:rFonts w:ascii="Arial" w:hAnsi="Arial" w:cs="Arial"/>
                <w:noProof/>
              </w:rPr>
              <w:t>Lots 3.1 to 3.4 – Operational Estate</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_Toc64220997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8</w:t>
            </w:r>
            <w:r w:rsidRPr="00182934">
              <w:rPr>
                <w:rFonts w:ascii="Arial" w:hAnsi="Arial" w:cs="Arial"/>
                <w:noProof/>
                <w:webHidden/>
              </w:rPr>
              <w:fldChar w:fldCharType="end"/>
            </w:r>
          </w:hyperlink>
        </w:p>
        <w:p w14:paraId="3CC2BA82" w14:textId="16C1B47D" w:rsidR="00182934" w:rsidRPr="00182934" w:rsidRDefault="00182934">
          <w:pPr>
            <w:pStyle w:val="TOC2"/>
            <w:tabs>
              <w:tab w:val="right" w:leader="dot" w:pos="9016"/>
            </w:tabs>
            <w:rPr>
              <w:rFonts w:ascii="Arial" w:hAnsi="Arial" w:cs="Arial"/>
              <w:noProof/>
            </w:rPr>
          </w:pPr>
          <w:hyperlink w:anchor="_Toc64220998" w:history="1">
            <w:r w:rsidRPr="00182934">
              <w:rPr>
                <w:rStyle w:val="Hyperlink"/>
                <w:rFonts w:ascii="Arial" w:hAnsi="Arial" w:cs="Arial"/>
                <w:noProof/>
              </w:rPr>
              <w:t>Lots 4.1 to 4.4 – Rest of the World (Europe)</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_Toc64220998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9</w:t>
            </w:r>
            <w:r w:rsidRPr="00182934">
              <w:rPr>
                <w:rFonts w:ascii="Arial" w:hAnsi="Arial" w:cs="Arial"/>
                <w:noProof/>
                <w:webHidden/>
              </w:rPr>
              <w:fldChar w:fldCharType="end"/>
            </w:r>
          </w:hyperlink>
        </w:p>
        <w:p w14:paraId="1579E0C6" w14:textId="737CD0A6" w:rsidR="00182934" w:rsidRPr="00182934" w:rsidRDefault="00182934">
          <w:pPr>
            <w:pStyle w:val="TOC2"/>
            <w:tabs>
              <w:tab w:val="right" w:leader="dot" w:pos="9016"/>
            </w:tabs>
            <w:rPr>
              <w:rFonts w:ascii="Arial" w:hAnsi="Arial" w:cs="Arial"/>
              <w:noProof/>
            </w:rPr>
          </w:pPr>
          <w:hyperlink w:anchor="_Toc64220999" w:history="1">
            <w:r w:rsidRPr="00182934">
              <w:rPr>
                <w:rStyle w:val="Hyperlink"/>
                <w:rFonts w:ascii="Arial" w:hAnsi="Arial" w:cs="Arial"/>
                <w:noProof/>
              </w:rPr>
              <w:t>Lots 4.1 to 4.4 – Rest of the World (Middle East)</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_Toc64220999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10</w:t>
            </w:r>
            <w:r w:rsidRPr="00182934">
              <w:rPr>
                <w:rFonts w:ascii="Arial" w:hAnsi="Arial" w:cs="Arial"/>
                <w:noProof/>
                <w:webHidden/>
              </w:rPr>
              <w:fldChar w:fldCharType="end"/>
            </w:r>
          </w:hyperlink>
        </w:p>
        <w:p w14:paraId="7FB0D3B5" w14:textId="2C8F2771" w:rsidR="00182934" w:rsidRPr="00182934" w:rsidRDefault="00182934">
          <w:pPr>
            <w:pStyle w:val="TOC2"/>
            <w:tabs>
              <w:tab w:val="right" w:leader="dot" w:pos="9016"/>
            </w:tabs>
            <w:rPr>
              <w:rFonts w:ascii="Arial" w:hAnsi="Arial" w:cs="Arial"/>
              <w:noProof/>
            </w:rPr>
          </w:pPr>
          <w:hyperlink w:anchor="_Toc64221000" w:history="1">
            <w:r w:rsidRPr="00182934">
              <w:rPr>
                <w:rStyle w:val="Hyperlink"/>
                <w:rFonts w:ascii="Arial" w:hAnsi="Arial" w:cs="Arial"/>
                <w:noProof/>
              </w:rPr>
              <w:t>Lots 4.1 to 4.4 – Rest of the World (Forigen and Commonwealth Office)</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_Toc64221000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11</w:t>
            </w:r>
            <w:r w:rsidRPr="00182934">
              <w:rPr>
                <w:rFonts w:ascii="Arial" w:hAnsi="Arial" w:cs="Arial"/>
                <w:noProof/>
                <w:webHidden/>
              </w:rPr>
              <w:fldChar w:fldCharType="end"/>
            </w:r>
          </w:hyperlink>
        </w:p>
        <w:p w14:paraId="3DB6C768" w14:textId="1C31DD92" w:rsidR="00182934" w:rsidRPr="00182934" w:rsidRDefault="00182934">
          <w:pPr>
            <w:pStyle w:val="TOC2"/>
            <w:tabs>
              <w:tab w:val="right" w:leader="dot" w:pos="9016"/>
            </w:tabs>
            <w:rPr>
              <w:rFonts w:ascii="Arial" w:hAnsi="Arial" w:cs="Arial"/>
              <w:noProof/>
            </w:rPr>
          </w:pPr>
          <w:hyperlink w:anchor="_Toc64221001" w:history="1">
            <w:r w:rsidRPr="00182934">
              <w:rPr>
                <w:rStyle w:val="Hyperlink"/>
                <w:rFonts w:ascii="Arial" w:hAnsi="Arial" w:cs="Arial"/>
                <w:noProof/>
              </w:rPr>
              <w:t>Lots 4.1 to 4.4 – Rest of the World (Other Locations)</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_Toc64221001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12</w:t>
            </w:r>
            <w:r w:rsidRPr="00182934">
              <w:rPr>
                <w:rFonts w:ascii="Arial" w:hAnsi="Arial" w:cs="Arial"/>
                <w:noProof/>
                <w:webHidden/>
              </w:rPr>
              <w:fldChar w:fldCharType="end"/>
            </w:r>
          </w:hyperlink>
        </w:p>
        <w:p w14:paraId="280CB5FA" w14:textId="2532C216" w:rsidR="00182934" w:rsidRPr="00182934" w:rsidRDefault="00182934">
          <w:pPr>
            <w:pStyle w:val="TOC2"/>
            <w:tabs>
              <w:tab w:val="right" w:leader="dot" w:pos="9016"/>
            </w:tabs>
            <w:rPr>
              <w:rFonts w:ascii="Arial" w:hAnsi="Arial" w:cs="Arial"/>
              <w:noProof/>
            </w:rPr>
          </w:pPr>
          <w:hyperlink w:anchor="_Toc64221002" w:history="1">
            <w:r w:rsidRPr="00182934">
              <w:rPr>
                <w:rStyle w:val="Hyperlink"/>
                <w:rFonts w:ascii="Arial" w:hAnsi="Arial" w:cs="Arial"/>
                <w:noProof/>
              </w:rPr>
              <w:t>Annex A</w:t>
            </w:r>
            <w:r w:rsidRPr="00182934">
              <w:rPr>
                <w:rFonts w:ascii="Arial" w:hAnsi="Arial" w:cs="Arial"/>
                <w:noProof/>
                <w:webHidden/>
              </w:rPr>
              <w:tab/>
            </w:r>
            <w:r w:rsidRPr="00182934">
              <w:rPr>
                <w:rFonts w:ascii="Arial" w:hAnsi="Arial" w:cs="Arial"/>
                <w:noProof/>
                <w:webHidden/>
              </w:rPr>
              <w:fldChar w:fldCharType="begin"/>
            </w:r>
            <w:r w:rsidRPr="00182934">
              <w:rPr>
                <w:rFonts w:ascii="Arial" w:hAnsi="Arial" w:cs="Arial"/>
                <w:noProof/>
                <w:webHidden/>
              </w:rPr>
              <w:instrText xml:space="preserve"> PAGEREF _Toc64221002 \h </w:instrText>
            </w:r>
            <w:r w:rsidRPr="00182934">
              <w:rPr>
                <w:rFonts w:ascii="Arial" w:hAnsi="Arial" w:cs="Arial"/>
                <w:noProof/>
                <w:webHidden/>
              </w:rPr>
            </w:r>
            <w:r w:rsidRPr="00182934">
              <w:rPr>
                <w:rFonts w:ascii="Arial" w:hAnsi="Arial" w:cs="Arial"/>
                <w:noProof/>
                <w:webHidden/>
              </w:rPr>
              <w:fldChar w:fldCharType="separate"/>
            </w:r>
            <w:r w:rsidRPr="00182934">
              <w:rPr>
                <w:rFonts w:ascii="Arial" w:hAnsi="Arial" w:cs="Arial"/>
                <w:noProof/>
                <w:webHidden/>
              </w:rPr>
              <w:t>13</w:t>
            </w:r>
            <w:r w:rsidRPr="00182934">
              <w:rPr>
                <w:rFonts w:ascii="Arial" w:hAnsi="Arial" w:cs="Arial"/>
                <w:noProof/>
                <w:webHidden/>
              </w:rPr>
              <w:fldChar w:fldCharType="end"/>
            </w:r>
          </w:hyperlink>
        </w:p>
        <w:p w14:paraId="5E4EDE98" w14:textId="274C9D96" w:rsidR="00182934" w:rsidRDefault="00182934">
          <w:r w:rsidRPr="00182934">
            <w:rPr>
              <w:rFonts w:ascii="Arial" w:hAnsi="Arial" w:cs="Arial"/>
              <w:b/>
              <w:bCs/>
              <w:noProof/>
            </w:rPr>
            <w:fldChar w:fldCharType="end"/>
          </w:r>
        </w:p>
      </w:sdtContent>
    </w:sdt>
    <w:p w14:paraId="672B8E02" w14:textId="77777777" w:rsidR="000D0EE6" w:rsidRPr="00182934" w:rsidRDefault="000D0EE6" w:rsidP="000D0EE6">
      <w:pPr>
        <w:rPr>
          <w:rFonts w:ascii="Arial" w:eastAsia="Times New Roman" w:hAnsi="Arial" w:cs="Arial"/>
          <w:b/>
          <w:color w:val="000000"/>
          <w:lang w:eastAsia="en-GB"/>
        </w:rPr>
      </w:pPr>
    </w:p>
    <w:p w14:paraId="37E8E958" w14:textId="77777777" w:rsidR="000D0EE6" w:rsidRPr="00182934" w:rsidRDefault="000D0EE6" w:rsidP="000D0EE6">
      <w:pPr>
        <w:rPr>
          <w:rFonts w:ascii="Arial" w:eastAsia="Times New Roman" w:hAnsi="Arial" w:cs="Arial"/>
          <w:b/>
          <w:color w:val="000000"/>
          <w:lang w:eastAsia="en-GB"/>
        </w:rPr>
      </w:pPr>
    </w:p>
    <w:p w14:paraId="5EB86464" w14:textId="44DBAE6E" w:rsidR="00D32107" w:rsidRPr="00182934" w:rsidRDefault="000D0EE6" w:rsidP="001F107C">
      <w:pPr>
        <w:rPr>
          <w:rFonts w:ascii="Arial" w:eastAsia="Times New Roman" w:hAnsi="Arial" w:cs="Arial"/>
          <w:b/>
          <w:color w:val="000000"/>
          <w:lang w:eastAsia="en-GB"/>
        </w:rPr>
      </w:pPr>
      <w:r w:rsidRPr="00182934">
        <w:rPr>
          <w:rFonts w:ascii="Arial" w:eastAsia="Times New Roman" w:hAnsi="Arial" w:cs="Arial"/>
          <w:b/>
          <w:color w:val="000000"/>
          <w:lang w:eastAsia="en-GB"/>
        </w:rPr>
        <w:br w:type="page"/>
      </w:r>
    </w:p>
    <w:p w14:paraId="6BC37675" w14:textId="5C08F553" w:rsidR="004A7E13" w:rsidRPr="00182934" w:rsidRDefault="00D4322C" w:rsidP="00E90295">
      <w:pPr>
        <w:pStyle w:val="Heading1"/>
        <w:rPr>
          <w:rFonts w:cs="Arial"/>
          <w:b w:val="0"/>
          <w:bCs/>
        </w:rPr>
      </w:pPr>
      <w:bookmarkStart w:id="0" w:name="_Toc64220992"/>
      <w:r w:rsidRPr="00182934">
        <w:rPr>
          <w:rFonts w:cs="Arial"/>
          <w:b w:val="0"/>
          <w:bCs/>
        </w:rPr>
        <w:lastRenderedPageBreak/>
        <w:t>OCF Regional Lot Information</w:t>
      </w:r>
      <w:bookmarkEnd w:id="0"/>
    </w:p>
    <w:p w14:paraId="5C490669" w14:textId="20CAE306" w:rsidR="00A40B9C" w:rsidRPr="00182934" w:rsidRDefault="004A7E13" w:rsidP="00182934">
      <w:pPr>
        <w:pStyle w:val="Heading2"/>
      </w:pPr>
      <w:bookmarkStart w:id="1" w:name="_Toc64220993"/>
      <w:r w:rsidRPr="00182934">
        <w:t>Introduction</w:t>
      </w:r>
      <w:bookmarkEnd w:id="1"/>
    </w:p>
    <w:p w14:paraId="5A1F7861" w14:textId="77777777" w:rsidR="00484F3E" w:rsidRPr="00182934" w:rsidRDefault="00F3269F" w:rsidP="00A40B9C">
      <w:pPr>
        <w:rPr>
          <w:rFonts w:ascii="Arial" w:hAnsi="Arial" w:cs="Arial"/>
        </w:rPr>
      </w:pPr>
      <w:r w:rsidRPr="00182934">
        <w:rPr>
          <w:rFonts w:ascii="Arial" w:hAnsi="Arial" w:cs="Arial"/>
        </w:rPr>
        <w:t xml:space="preserve">The purpose of this </w:t>
      </w:r>
      <w:r w:rsidR="00AA62F9" w:rsidRPr="00182934">
        <w:rPr>
          <w:rFonts w:ascii="Arial" w:hAnsi="Arial" w:cs="Arial"/>
        </w:rPr>
        <w:t>Establishment</w:t>
      </w:r>
      <w:r w:rsidRPr="00182934">
        <w:rPr>
          <w:rFonts w:ascii="Arial" w:hAnsi="Arial" w:cs="Arial"/>
        </w:rPr>
        <w:t xml:space="preserve"> Information </w:t>
      </w:r>
      <w:r w:rsidR="00AA62F9" w:rsidRPr="00182934">
        <w:rPr>
          <w:rFonts w:ascii="Arial" w:hAnsi="Arial" w:cs="Arial"/>
        </w:rPr>
        <w:t xml:space="preserve">Document </w:t>
      </w:r>
      <w:r w:rsidRPr="00182934">
        <w:rPr>
          <w:rFonts w:ascii="Arial" w:hAnsi="Arial" w:cs="Arial"/>
        </w:rPr>
        <w:t>is to provide a</w:t>
      </w:r>
      <w:r w:rsidR="00606DC1" w:rsidRPr="00182934">
        <w:rPr>
          <w:rFonts w:ascii="Arial" w:hAnsi="Arial" w:cs="Arial"/>
        </w:rPr>
        <w:t xml:space="preserve">n overview of the MoD’s </w:t>
      </w:r>
      <w:r w:rsidR="00324824" w:rsidRPr="00182934">
        <w:rPr>
          <w:rFonts w:ascii="Arial" w:hAnsi="Arial" w:cs="Arial"/>
        </w:rPr>
        <w:t xml:space="preserve">overseas </w:t>
      </w:r>
      <w:r w:rsidR="00AA736D" w:rsidRPr="00182934">
        <w:rPr>
          <w:rFonts w:ascii="Arial" w:hAnsi="Arial" w:cs="Arial"/>
        </w:rPr>
        <w:t>facilities</w:t>
      </w:r>
      <w:r w:rsidR="00484F3E" w:rsidRPr="00182934">
        <w:rPr>
          <w:rFonts w:ascii="Arial" w:hAnsi="Arial" w:cs="Arial"/>
        </w:rPr>
        <w:t>.</w:t>
      </w:r>
    </w:p>
    <w:p w14:paraId="102DB5E8" w14:textId="5F5E3B47" w:rsidR="00A40B9C" w:rsidRPr="00182934" w:rsidRDefault="00241DFE" w:rsidP="00A40B9C">
      <w:pPr>
        <w:rPr>
          <w:rFonts w:ascii="Arial" w:hAnsi="Arial" w:cs="Arial"/>
        </w:rPr>
      </w:pPr>
      <w:r w:rsidRPr="00182934">
        <w:rPr>
          <w:rFonts w:ascii="Arial" w:hAnsi="Arial" w:cs="Arial"/>
        </w:rPr>
        <w:t xml:space="preserve">Projects delivered </w:t>
      </w:r>
      <w:r w:rsidR="00484F3E" w:rsidRPr="00182934">
        <w:rPr>
          <w:rFonts w:ascii="Arial" w:hAnsi="Arial" w:cs="Arial"/>
        </w:rPr>
        <w:t>through</w:t>
      </w:r>
      <w:r w:rsidRPr="00182934">
        <w:rPr>
          <w:rFonts w:ascii="Arial" w:hAnsi="Arial" w:cs="Arial"/>
        </w:rPr>
        <w:t xml:space="preserve"> th</w:t>
      </w:r>
      <w:r w:rsidR="000D3318" w:rsidRPr="00182934">
        <w:rPr>
          <w:rFonts w:ascii="Arial" w:hAnsi="Arial" w:cs="Arial"/>
        </w:rPr>
        <w:t>is</w:t>
      </w:r>
      <w:r w:rsidRPr="00182934">
        <w:rPr>
          <w:rFonts w:ascii="Arial" w:hAnsi="Arial" w:cs="Arial"/>
        </w:rPr>
        <w:t xml:space="preserve"> Framework will either be the provision of new assets</w:t>
      </w:r>
      <w:r w:rsidR="00D16875" w:rsidRPr="00182934">
        <w:rPr>
          <w:rFonts w:ascii="Arial" w:hAnsi="Arial" w:cs="Arial"/>
        </w:rPr>
        <w:t xml:space="preserve"> or </w:t>
      </w:r>
      <w:r w:rsidR="00470B6A" w:rsidRPr="00182934">
        <w:rPr>
          <w:rFonts w:ascii="Arial" w:hAnsi="Arial" w:cs="Arial"/>
        </w:rPr>
        <w:t xml:space="preserve">major </w:t>
      </w:r>
      <w:r w:rsidR="00D16875" w:rsidRPr="00182934">
        <w:rPr>
          <w:rFonts w:ascii="Arial" w:hAnsi="Arial" w:cs="Arial"/>
        </w:rPr>
        <w:t xml:space="preserve">maintenance </w:t>
      </w:r>
      <w:r w:rsidR="00470B6A" w:rsidRPr="00182934">
        <w:rPr>
          <w:rFonts w:ascii="Arial" w:hAnsi="Arial" w:cs="Arial"/>
        </w:rPr>
        <w:t xml:space="preserve">or upgrading </w:t>
      </w:r>
      <w:r w:rsidR="00D16875" w:rsidRPr="00182934">
        <w:rPr>
          <w:rFonts w:ascii="Arial" w:hAnsi="Arial" w:cs="Arial"/>
        </w:rPr>
        <w:t xml:space="preserve">of existing assets. </w:t>
      </w:r>
    </w:p>
    <w:p w14:paraId="0668209E" w14:textId="4BAF0119" w:rsidR="0060008D" w:rsidRPr="00182934" w:rsidRDefault="00BC0211" w:rsidP="00A40B9C">
      <w:pPr>
        <w:rPr>
          <w:rFonts w:ascii="Arial" w:hAnsi="Arial" w:cs="Arial"/>
        </w:rPr>
      </w:pPr>
      <w:r w:rsidRPr="00182934">
        <w:rPr>
          <w:rFonts w:ascii="Arial" w:hAnsi="Arial" w:cs="Arial"/>
        </w:rPr>
        <w:t>FCO</w:t>
      </w:r>
      <w:r w:rsidR="006A52F5" w:rsidRPr="00182934">
        <w:rPr>
          <w:rFonts w:ascii="Arial" w:hAnsi="Arial" w:cs="Arial"/>
        </w:rPr>
        <w:t>,</w:t>
      </w:r>
      <w:r w:rsidRPr="00182934">
        <w:rPr>
          <w:rFonts w:ascii="Arial" w:hAnsi="Arial" w:cs="Arial"/>
        </w:rPr>
        <w:t xml:space="preserve"> who may also be a demander on this Framework</w:t>
      </w:r>
      <w:r w:rsidR="006A52F5" w:rsidRPr="00182934">
        <w:rPr>
          <w:rFonts w:ascii="Arial" w:hAnsi="Arial" w:cs="Arial"/>
        </w:rPr>
        <w:t>,</w:t>
      </w:r>
      <w:r w:rsidRPr="00182934">
        <w:rPr>
          <w:rFonts w:ascii="Arial" w:hAnsi="Arial" w:cs="Arial"/>
        </w:rPr>
        <w:t xml:space="preserve"> own HMG </w:t>
      </w:r>
      <w:r w:rsidR="00BF393D" w:rsidRPr="00182934">
        <w:rPr>
          <w:rFonts w:ascii="Arial" w:hAnsi="Arial" w:cs="Arial"/>
        </w:rPr>
        <w:t xml:space="preserve">Assets </w:t>
      </w:r>
      <w:r w:rsidRPr="00182934">
        <w:rPr>
          <w:rFonts w:ascii="Arial" w:hAnsi="Arial" w:cs="Arial"/>
        </w:rPr>
        <w:t>across 190 countries</w:t>
      </w:r>
      <w:r w:rsidR="002466A1" w:rsidRPr="00182934">
        <w:rPr>
          <w:rFonts w:ascii="Arial" w:hAnsi="Arial" w:cs="Arial"/>
        </w:rPr>
        <w:t xml:space="preserve"> </w:t>
      </w:r>
      <w:proofErr w:type="gramStart"/>
      <w:r w:rsidR="002466A1" w:rsidRPr="00182934">
        <w:rPr>
          <w:rFonts w:ascii="Arial" w:hAnsi="Arial" w:cs="Arial"/>
        </w:rPr>
        <w:t>and also</w:t>
      </w:r>
      <w:proofErr w:type="gramEnd"/>
      <w:r w:rsidR="002466A1" w:rsidRPr="00182934">
        <w:rPr>
          <w:rFonts w:ascii="Arial" w:hAnsi="Arial" w:cs="Arial"/>
        </w:rPr>
        <w:t xml:space="preserve"> deliver </w:t>
      </w:r>
      <w:r w:rsidR="00513453" w:rsidRPr="00182934">
        <w:rPr>
          <w:rFonts w:ascii="Arial" w:hAnsi="Arial" w:cs="Arial"/>
        </w:rPr>
        <w:t>i</w:t>
      </w:r>
      <w:r w:rsidR="002466A1" w:rsidRPr="00182934">
        <w:rPr>
          <w:rFonts w:ascii="Arial" w:hAnsi="Arial" w:cs="Arial"/>
        </w:rPr>
        <w:t xml:space="preserve">nfrastructure support to </w:t>
      </w:r>
      <w:r w:rsidR="00513453" w:rsidRPr="00182934">
        <w:rPr>
          <w:rFonts w:ascii="Arial" w:hAnsi="Arial" w:cs="Arial"/>
        </w:rPr>
        <w:t>UK ai</w:t>
      </w:r>
      <w:r w:rsidR="002466A1" w:rsidRPr="00182934">
        <w:rPr>
          <w:rFonts w:ascii="Arial" w:hAnsi="Arial" w:cs="Arial"/>
        </w:rPr>
        <w:t xml:space="preserve">d </w:t>
      </w:r>
      <w:r w:rsidR="009922AD" w:rsidRPr="00182934">
        <w:rPr>
          <w:rFonts w:ascii="Arial" w:hAnsi="Arial" w:cs="Arial"/>
        </w:rPr>
        <w:t>programmes</w:t>
      </w:r>
      <w:r w:rsidR="002466A1" w:rsidRPr="00182934">
        <w:rPr>
          <w:rFonts w:ascii="Arial" w:hAnsi="Arial" w:cs="Arial"/>
        </w:rPr>
        <w:t>.</w:t>
      </w:r>
      <w:r w:rsidR="00513453" w:rsidRPr="00182934">
        <w:rPr>
          <w:rFonts w:ascii="Arial" w:hAnsi="Arial" w:cs="Arial"/>
        </w:rPr>
        <w:t xml:space="preserve"> </w:t>
      </w:r>
    </w:p>
    <w:p w14:paraId="789C62E3" w14:textId="3AAB78B2" w:rsidR="00F33468" w:rsidRPr="00182934" w:rsidRDefault="002C7512" w:rsidP="00A40B9C">
      <w:pPr>
        <w:rPr>
          <w:rFonts w:ascii="Arial" w:hAnsi="Arial" w:cs="Arial"/>
        </w:rPr>
      </w:pPr>
      <w:r w:rsidRPr="00182934">
        <w:rPr>
          <w:rFonts w:ascii="Arial" w:hAnsi="Arial" w:cs="Arial"/>
        </w:rPr>
        <w:t xml:space="preserve">Establishments are made up of </w:t>
      </w:r>
      <w:proofErr w:type="gramStart"/>
      <w:r w:rsidRPr="00182934">
        <w:rPr>
          <w:rFonts w:ascii="Arial" w:hAnsi="Arial" w:cs="Arial"/>
        </w:rPr>
        <w:t>a number of</w:t>
      </w:r>
      <w:proofErr w:type="gramEnd"/>
      <w:r w:rsidRPr="00182934">
        <w:rPr>
          <w:rFonts w:ascii="Arial" w:hAnsi="Arial" w:cs="Arial"/>
        </w:rPr>
        <w:t xml:space="preserve"> fixed assets, these include buildings, roads, jetties etc. </w:t>
      </w:r>
      <w:r w:rsidR="001D0109" w:rsidRPr="00182934">
        <w:rPr>
          <w:rFonts w:ascii="Arial" w:hAnsi="Arial" w:cs="Arial"/>
        </w:rPr>
        <w:t>MoD operate an asset numbering system using D</w:t>
      </w:r>
      <w:r w:rsidR="005B07CB" w:rsidRPr="00182934">
        <w:rPr>
          <w:rFonts w:ascii="Arial" w:hAnsi="Arial" w:cs="Arial"/>
        </w:rPr>
        <w:t>I</w:t>
      </w:r>
      <w:r w:rsidR="001D0109" w:rsidRPr="00182934">
        <w:rPr>
          <w:rFonts w:ascii="Arial" w:hAnsi="Arial" w:cs="Arial"/>
        </w:rPr>
        <w:t>O Specification 24 – see Annex A.</w:t>
      </w:r>
    </w:p>
    <w:p w14:paraId="71B633A1" w14:textId="09D98271" w:rsidR="00A84D6C" w:rsidRPr="00182934" w:rsidRDefault="00A84D6C" w:rsidP="00D4322C">
      <w:pPr>
        <w:rPr>
          <w:rFonts w:ascii="Arial" w:hAnsi="Arial" w:cs="Arial"/>
          <w:b/>
        </w:rPr>
      </w:pPr>
    </w:p>
    <w:p w14:paraId="70B78E80" w14:textId="5A7926A5" w:rsidR="00D4322C" w:rsidRPr="00182934" w:rsidRDefault="00D4322C" w:rsidP="00182934">
      <w:pPr>
        <w:pStyle w:val="Heading2"/>
      </w:pPr>
      <w:bookmarkStart w:id="2" w:name="_Toc64220994"/>
      <w:r w:rsidRPr="00182934">
        <w:t>Lot</w:t>
      </w:r>
      <w:r w:rsidR="00182934" w:rsidRPr="00182934">
        <w:t>s</w:t>
      </w:r>
      <w:r w:rsidRPr="00182934">
        <w:t xml:space="preserve"> 1</w:t>
      </w:r>
      <w:r w:rsidR="00182934" w:rsidRPr="00182934">
        <w:t>.1 to 1.</w:t>
      </w:r>
      <w:r w:rsidR="00182934">
        <w:t>5</w:t>
      </w:r>
      <w:r w:rsidRPr="00182934">
        <w:t xml:space="preserve"> - Cyprus</w:t>
      </w:r>
      <w:bookmarkEnd w:id="2"/>
    </w:p>
    <w:p w14:paraId="4CE2B68A" w14:textId="3CE81335" w:rsidR="00D4322C" w:rsidRPr="00182934" w:rsidRDefault="00D4322C" w:rsidP="00D4322C">
      <w:pPr>
        <w:rPr>
          <w:rFonts w:ascii="Arial" w:hAnsi="Arial" w:cs="Arial"/>
        </w:rPr>
      </w:pPr>
      <w:r w:rsidRPr="00182934">
        <w:rPr>
          <w:rFonts w:ascii="Arial" w:hAnsi="Arial" w:cs="Arial"/>
        </w:rPr>
        <w:t xml:space="preserve">A Permanent Joint Operating Base with garrisons in </w:t>
      </w:r>
      <w:proofErr w:type="spellStart"/>
      <w:r w:rsidRPr="00182934">
        <w:rPr>
          <w:rFonts w:ascii="Arial" w:hAnsi="Arial" w:cs="Arial"/>
        </w:rPr>
        <w:t>Akrotiri</w:t>
      </w:r>
      <w:proofErr w:type="spellEnd"/>
      <w:r w:rsidRPr="00182934">
        <w:rPr>
          <w:rFonts w:ascii="Arial" w:hAnsi="Arial" w:cs="Arial"/>
        </w:rPr>
        <w:t xml:space="preserve"> and </w:t>
      </w:r>
      <w:proofErr w:type="spellStart"/>
      <w:r w:rsidRPr="00182934">
        <w:rPr>
          <w:rFonts w:ascii="Arial" w:hAnsi="Arial" w:cs="Arial"/>
        </w:rPr>
        <w:t>Dhekelia</w:t>
      </w:r>
      <w:proofErr w:type="spellEnd"/>
      <w:r w:rsidRPr="00182934">
        <w:rPr>
          <w:rFonts w:ascii="Arial" w:hAnsi="Arial" w:cs="Arial"/>
        </w:rPr>
        <w:t xml:space="preserve">, including RAF </w:t>
      </w:r>
      <w:proofErr w:type="spellStart"/>
      <w:r w:rsidRPr="00182934">
        <w:rPr>
          <w:rFonts w:ascii="Arial" w:hAnsi="Arial" w:cs="Arial"/>
        </w:rPr>
        <w:t>Akrotiri</w:t>
      </w:r>
      <w:proofErr w:type="spellEnd"/>
      <w:r w:rsidRPr="00182934">
        <w:rPr>
          <w:rFonts w:ascii="Arial" w:hAnsi="Arial" w:cs="Arial"/>
        </w:rPr>
        <w:t xml:space="preserve">, the </w:t>
      </w:r>
      <w:r w:rsidR="008B1B3E" w:rsidRPr="00182934">
        <w:rPr>
          <w:rFonts w:ascii="Arial" w:hAnsi="Arial" w:cs="Arial"/>
        </w:rPr>
        <w:t>remote</w:t>
      </w:r>
      <w:r w:rsidRPr="00182934">
        <w:rPr>
          <w:rFonts w:ascii="Arial" w:hAnsi="Arial" w:cs="Arial"/>
        </w:rPr>
        <w:t xml:space="preserve"> stations RAF Troodos and </w:t>
      </w:r>
      <w:proofErr w:type="spellStart"/>
      <w:r w:rsidRPr="00182934">
        <w:rPr>
          <w:rFonts w:ascii="Arial" w:hAnsi="Arial" w:cs="Arial"/>
        </w:rPr>
        <w:t>Ayios</w:t>
      </w:r>
      <w:proofErr w:type="spellEnd"/>
      <w:r w:rsidRPr="00182934">
        <w:rPr>
          <w:rFonts w:ascii="Arial" w:hAnsi="Arial" w:cs="Arial"/>
        </w:rPr>
        <w:t xml:space="preserve"> Nikolaos, and facilities to support</w:t>
      </w:r>
      <w:r w:rsidR="007A76F5" w:rsidRPr="00182934">
        <w:rPr>
          <w:rFonts w:ascii="Arial" w:hAnsi="Arial" w:cs="Arial"/>
        </w:rPr>
        <w:t xml:space="preserve"> </w:t>
      </w:r>
      <w:r w:rsidRPr="00182934">
        <w:rPr>
          <w:rFonts w:ascii="Arial" w:hAnsi="Arial" w:cs="Arial"/>
        </w:rPr>
        <w:t>resident infantry battalions and supporting British Army units.</w:t>
      </w:r>
    </w:p>
    <w:p w14:paraId="3081B7A8" w14:textId="74E99DC3" w:rsidR="00D4322C" w:rsidRPr="00182934" w:rsidRDefault="00D4322C" w:rsidP="00D4322C">
      <w:pPr>
        <w:rPr>
          <w:rFonts w:ascii="Arial" w:hAnsi="Arial" w:cs="Arial"/>
          <w:lang w:val="en"/>
        </w:rPr>
      </w:pPr>
      <w:r w:rsidRPr="00182934">
        <w:rPr>
          <w:rFonts w:ascii="Arial" w:hAnsi="Arial" w:cs="Arial"/>
          <w:b/>
          <w:bCs/>
          <w:lang w:val="en"/>
        </w:rPr>
        <w:t>British Forces Cyprus</w:t>
      </w:r>
      <w:r w:rsidRPr="00182934">
        <w:rPr>
          <w:rFonts w:ascii="Arial" w:hAnsi="Arial" w:cs="Arial"/>
          <w:lang w:val="en"/>
        </w:rPr>
        <w:t xml:space="preserve"> (</w:t>
      </w:r>
      <w:r w:rsidRPr="00182934">
        <w:rPr>
          <w:rFonts w:ascii="Arial" w:hAnsi="Arial" w:cs="Arial"/>
          <w:b/>
          <w:bCs/>
          <w:lang w:val="en"/>
        </w:rPr>
        <w:t>BFC</w:t>
      </w:r>
      <w:r w:rsidRPr="00182934">
        <w:rPr>
          <w:rFonts w:ascii="Arial" w:hAnsi="Arial" w:cs="Arial"/>
          <w:lang w:val="en"/>
        </w:rPr>
        <w:t xml:space="preserve">) is the name given to the British Armed Forces stationed in the UK Sovereign Base Areas of </w:t>
      </w:r>
      <w:proofErr w:type="spellStart"/>
      <w:r w:rsidRPr="00182934">
        <w:rPr>
          <w:rFonts w:ascii="Arial" w:hAnsi="Arial" w:cs="Arial"/>
          <w:lang w:val="en"/>
        </w:rPr>
        <w:t>Akrotiri</w:t>
      </w:r>
      <w:proofErr w:type="spellEnd"/>
      <w:r w:rsidRPr="00182934">
        <w:rPr>
          <w:rFonts w:ascii="Arial" w:hAnsi="Arial" w:cs="Arial"/>
          <w:lang w:val="en"/>
        </w:rPr>
        <w:t xml:space="preserve"> and </w:t>
      </w:r>
      <w:proofErr w:type="spellStart"/>
      <w:r w:rsidRPr="00182934">
        <w:rPr>
          <w:rFonts w:ascii="Arial" w:hAnsi="Arial" w:cs="Arial"/>
          <w:lang w:val="en"/>
        </w:rPr>
        <w:t>Dhekelia</w:t>
      </w:r>
      <w:proofErr w:type="spellEnd"/>
      <w:r w:rsidRPr="00182934">
        <w:rPr>
          <w:rFonts w:ascii="Arial" w:hAnsi="Arial" w:cs="Arial"/>
          <w:lang w:val="en"/>
        </w:rPr>
        <w:t xml:space="preserve"> and at </w:t>
      </w:r>
      <w:proofErr w:type="gramStart"/>
      <w:r w:rsidRPr="00182934">
        <w:rPr>
          <w:rFonts w:ascii="Arial" w:hAnsi="Arial" w:cs="Arial"/>
          <w:lang w:val="en"/>
        </w:rPr>
        <w:t>a number of</w:t>
      </w:r>
      <w:proofErr w:type="gramEnd"/>
      <w:r w:rsidRPr="00182934">
        <w:rPr>
          <w:rFonts w:ascii="Arial" w:hAnsi="Arial" w:cs="Arial"/>
          <w:lang w:val="en"/>
        </w:rPr>
        <w:t xml:space="preserve"> related 'retained sites' in the Republic of Cyprus. The United Kingdom retains a military presence on the island in order to </w:t>
      </w:r>
      <w:r w:rsidR="008B1B3E" w:rsidRPr="00182934">
        <w:rPr>
          <w:rFonts w:ascii="Arial" w:hAnsi="Arial" w:cs="Arial"/>
          <w:lang w:val="en"/>
        </w:rPr>
        <w:t xml:space="preserve">maintain </w:t>
      </w:r>
      <w:r w:rsidRPr="00182934">
        <w:rPr>
          <w:rFonts w:ascii="Arial" w:hAnsi="Arial" w:cs="Arial"/>
          <w:lang w:val="en"/>
        </w:rPr>
        <w:t>a strategic location at the eastern end of the Mediterranean, for use as a staging point for forces sent to locations in the Middle East and Asia. BFC is a tri-service command, with all three services based on the island reporting to it. At present, there are approximately 3,500 personnel serving in Cyprus.</w:t>
      </w:r>
    </w:p>
    <w:p w14:paraId="14F4F165" w14:textId="3A148DA2" w:rsidR="00D4322C" w:rsidRPr="00182934" w:rsidRDefault="00D4322C" w:rsidP="00D4322C">
      <w:pPr>
        <w:rPr>
          <w:rFonts w:ascii="Arial" w:hAnsi="Arial" w:cs="Arial"/>
        </w:rPr>
      </w:pPr>
      <w:r w:rsidRPr="00182934">
        <w:rPr>
          <w:rFonts w:ascii="Arial" w:hAnsi="Arial" w:cs="Arial"/>
          <w:lang w:val="en"/>
        </w:rPr>
        <w:t xml:space="preserve">Built asset types range from barracks with associated facilities such as medical </w:t>
      </w:r>
      <w:proofErr w:type="spellStart"/>
      <w:r w:rsidRPr="00182934">
        <w:rPr>
          <w:rFonts w:ascii="Arial" w:hAnsi="Arial" w:cs="Arial"/>
          <w:lang w:val="en"/>
        </w:rPr>
        <w:t>centres</w:t>
      </w:r>
      <w:proofErr w:type="spellEnd"/>
      <w:r w:rsidRPr="00182934">
        <w:rPr>
          <w:rFonts w:ascii="Arial" w:hAnsi="Arial" w:cs="Arial"/>
          <w:lang w:val="en"/>
        </w:rPr>
        <w:t>, airfields, radar stations and service family accommodation.</w:t>
      </w:r>
    </w:p>
    <w:p w14:paraId="13DD6904" w14:textId="77777777" w:rsidR="00D4322C" w:rsidRPr="00182934" w:rsidRDefault="00D4322C" w:rsidP="00D4322C">
      <w:pPr>
        <w:numPr>
          <w:ilvl w:val="1"/>
          <w:numId w:val="1"/>
        </w:numPr>
        <w:rPr>
          <w:rFonts w:ascii="Arial" w:hAnsi="Arial" w:cs="Arial"/>
        </w:rPr>
      </w:pPr>
      <w:r w:rsidRPr="00182934">
        <w:rPr>
          <w:rFonts w:ascii="Arial" w:hAnsi="Arial" w:cs="Arial"/>
          <w:b/>
          <w:bCs/>
        </w:rPr>
        <w:t>Issues/Challenges</w:t>
      </w:r>
      <w:r w:rsidRPr="00182934">
        <w:rPr>
          <w:rFonts w:ascii="Arial" w:hAnsi="Arial" w:cs="Arial"/>
        </w:rPr>
        <w:t>:</w:t>
      </w:r>
    </w:p>
    <w:p w14:paraId="30127035" w14:textId="574637BF" w:rsidR="00D4322C" w:rsidRPr="00182934" w:rsidRDefault="00D4322C" w:rsidP="00D4322C">
      <w:pPr>
        <w:numPr>
          <w:ilvl w:val="1"/>
          <w:numId w:val="1"/>
        </w:numPr>
        <w:rPr>
          <w:rFonts w:ascii="Arial" w:hAnsi="Arial" w:cs="Arial"/>
        </w:rPr>
      </w:pPr>
      <w:r w:rsidRPr="00182934">
        <w:rPr>
          <w:rFonts w:ascii="Arial" w:hAnsi="Arial" w:cs="Arial"/>
        </w:rPr>
        <w:t xml:space="preserve">Operational </w:t>
      </w:r>
      <w:r w:rsidR="008B1B3E" w:rsidRPr="00182934">
        <w:rPr>
          <w:rFonts w:ascii="Arial" w:hAnsi="Arial" w:cs="Arial"/>
        </w:rPr>
        <w:t xml:space="preserve">location with </w:t>
      </w:r>
      <w:proofErr w:type="gramStart"/>
      <w:r w:rsidR="008B1B3E" w:rsidRPr="00182934">
        <w:rPr>
          <w:rFonts w:ascii="Arial" w:hAnsi="Arial" w:cs="Arial"/>
        </w:rPr>
        <w:t>24/7 365 day</w:t>
      </w:r>
      <w:proofErr w:type="gramEnd"/>
      <w:r w:rsidR="008B1B3E" w:rsidRPr="00182934">
        <w:rPr>
          <w:rFonts w:ascii="Arial" w:hAnsi="Arial" w:cs="Arial"/>
        </w:rPr>
        <w:t xml:space="preserve"> capability</w:t>
      </w:r>
    </w:p>
    <w:p w14:paraId="72DA3095" w14:textId="17DB6A21" w:rsidR="00D4322C" w:rsidRPr="00182934" w:rsidRDefault="00D4322C" w:rsidP="00345B80">
      <w:pPr>
        <w:numPr>
          <w:ilvl w:val="1"/>
          <w:numId w:val="1"/>
        </w:numPr>
        <w:rPr>
          <w:rFonts w:ascii="Arial" w:hAnsi="Arial" w:cs="Arial"/>
        </w:rPr>
      </w:pPr>
      <w:r w:rsidRPr="00182934">
        <w:rPr>
          <w:rFonts w:ascii="Arial" w:hAnsi="Arial" w:cs="Arial"/>
        </w:rPr>
        <w:t xml:space="preserve">Ageing estate </w:t>
      </w:r>
      <w:r w:rsidR="008B1B3E" w:rsidRPr="00182934">
        <w:rPr>
          <w:rFonts w:ascii="Arial" w:hAnsi="Arial" w:cs="Arial"/>
        </w:rPr>
        <w:t xml:space="preserve">built mainly in the </w:t>
      </w:r>
      <w:r w:rsidRPr="00182934">
        <w:rPr>
          <w:rFonts w:ascii="Arial" w:hAnsi="Arial" w:cs="Arial"/>
        </w:rPr>
        <w:t>1950s</w:t>
      </w:r>
    </w:p>
    <w:p w14:paraId="3786BA97" w14:textId="63391BF5" w:rsidR="00D4322C" w:rsidRPr="00182934" w:rsidRDefault="00D4322C" w:rsidP="00345B80">
      <w:pPr>
        <w:numPr>
          <w:ilvl w:val="1"/>
          <w:numId w:val="1"/>
        </w:numPr>
        <w:rPr>
          <w:rFonts w:ascii="Arial" w:hAnsi="Arial" w:cs="Arial"/>
        </w:rPr>
      </w:pPr>
      <w:r w:rsidRPr="00182934">
        <w:rPr>
          <w:rFonts w:ascii="Arial" w:hAnsi="Arial" w:cs="Arial"/>
        </w:rPr>
        <w:t>Seismic risk</w:t>
      </w:r>
      <w:r w:rsidR="00345B80" w:rsidRPr="00182934">
        <w:rPr>
          <w:rFonts w:ascii="Arial" w:hAnsi="Arial" w:cs="Arial"/>
        </w:rPr>
        <w:t xml:space="preserve"> and high local fire risk</w:t>
      </w:r>
    </w:p>
    <w:p w14:paraId="5B5B558C" w14:textId="2E563D24" w:rsidR="00432C2E" w:rsidRPr="00182934" w:rsidRDefault="00ED30C1" w:rsidP="00D4322C">
      <w:pPr>
        <w:numPr>
          <w:ilvl w:val="1"/>
          <w:numId w:val="1"/>
        </w:numPr>
        <w:rPr>
          <w:rFonts w:ascii="Arial" w:hAnsi="Arial" w:cs="Arial"/>
        </w:rPr>
      </w:pPr>
      <w:r w:rsidRPr="00182934">
        <w:rPr>
          <w:rFonts w:ascii="Arial" w:hAnsi="Arial" w:cs="Arial"/>
        </w:rPr>
        <w:t xml:space="preserve">Good </w:t>
      </w:r>
      <w:r w:rsidR="00DE57D3" w:rsidRPr="00182934">
        <w:rPr>
          <w:rFonts w:ascii="Arial" w:hAnsi="Arial" w:cs="Arial"/>
        </w:rPr>
        <w:t xml:space="preserve">second tier </w:t>
      </w:r>
      <w:r w:rsidRPr="00182934">
        <w:rPr>
          <w:rFonts w:ascii="Arial" w:hAnsi="Arial" w:cs="Arial"/>
        </w:rPr>
        <w:t>local contractor support</w:t>
      </w:r>
    </w:p>
    <w:p w14:paraId="3E67E141" w14:textId="731014B4" w:rsidR="00ED30C1" w:rsidRPr="00182934" w:rsidRDefault="00ED30C1" w:rsidP="00ED30C1">
      <w:pPr>
        <w:numPr>
          <w:ilvl w:val="1"/>
          <w:numId w:val="1"/>
        </w:numPr>
        <w:rPr>
          <w:rFonts w:ascii="Arial" w:hAnsi="Arial" w:cs="Arial"/>
        </w:rPr>
      </w:pPr>
      <w:r w:rsidRPr="00182934">
        <w:rPr>
          <w:rFonts w:ascii="Arial" w:hAnsi="Arial" w:cs="Arial"/>
        </w:rPr>
        <w:t xml:space="preserve">Supplies </w:t>
      </w:r>
      <w:r w:rsidR="002D717E" w:rsidRPr="00182934">
        <w:rPr>
          <w:rFonts w:ascii="Arial" w:hAnsi="Arial" w:cs="Arial"/>
        </w:rPr>
        <w:t xml:space="preserve">can be sourced locally and from the </w:t>
      </w:r>
      <w:r w:rsidRPr="00182934">
        <w:rPr>
          <w:rFonts w:ascii="Arial" w:hAnsi="Arial" w:cs="Arial"/>
        </w:rPr>
        <w:t>UK/EU</w:t>
      </w:r>
    </w:p>
    <w:p w14:paraId="0E7E19A7" w14:textId="3E54A61A" w:rsidR="00C04177" w:rsidRPr="00182934" w:rsidRDefault="00664D97" w:rsidP="00345B80">
      <w:pPr>
        <w:numPr>
          <w:ilvl w:val="1"/>
          <w:numId w:val="1"/>
        </w:numPr>
        <w:rPr>
          <w:rFonts w:ascii="Arial" w:hAnsi="Arial" w:cs="Arial"/>
        </w:rPr>
      </w:pPr>
      <w:r w:rsidRPr="00182934">
        <w:rPr>
          <w:rFonts w:ascii="Arial" w:hAnsi="Arial" w:cs="Arial"/>
        </w:rPr>
        <w:t>Requirement</w:t>
      </w:r>
      <w:r w:rsidR="00965D24" w:rsidRPr="00182934">
        <w:rPr>
          <w:rFonts w:ascii="Arial" w:hAnsi="Arial" w:cs="Arial"/>
        </w:rPr>
        <w:t xml:space="preserve"> to emplo</w:t>
      </w:r>
      <w:r w:rsidRPr="00182934">
        <w:rPr>
          <w:rFonts w:ascii="Arial" w:hAnsi="Arial" w:cs="Arial"/>
        </w:rPr>
        <w:t xml:space="preserve">y </w:t>
      </w:r>
      <w:r w:rsidR="00965D24" w:rsidRPr="00182934">
        <w:rPr>
          <w:rFonts w:ascii="Arial" w:hAnsi="Arial" w:cs="Arial"/>
        </w:rPr>
        <w:t xml:space="preserve">local </w:t>
      </w:r>
      <w:r w:rsidRPr="00182934">
        <w:rPr>
          <w:rFonts w:ascii="Arial" w:hAnsi="Arial" w:cs="Arial"/>
        </w:rPr>
        <w:t xml:space="preserve">civilians many of whom will have a second non-MoD related </w:t>
      </w:r>
      <w:r w:rsidR="00345B80" w:rsidRPr="00182934">
        <w:rPr>
          <w:rFonts w:ascii="Arial" w:hAnsi="Arial" w:cs="Arial"/>
        </w:rPr>
        <w:t>job</w:t>
      </w:r>
    </w:p>
    <w:p w14:paraId="4DB7CB4D" w14:textId="3A08C5FA" w:rsidR="00E811BC" w:rsidRPr="00182934" w:rsidRDefault="002D717E" w:rsidP="00ED30C1">
      <w:pPr>
        <w:numPr>
          <w:ilvl w:val="1"/>
          <w:numId w:val="1"/>
        </w:numPr>
        <w:rPr>
          <w:rFonts w:ascii="Arial" w:hAnsi="Arial" w:cs="Arial"/>
        </w:rPr>
      </w:pPr>
      <w:r w:rsidRPr="00182934">
        <w:rPr>
          <w:rFonts w:ascii="Arial" w:hAnsi="Arial" w:cs="Arial"/>
        </w:rPr>
        <w:t xml:space="preserve">Subject to </w:t>
      </w:r>
      <w:r w:rsidR="00E811BC" w:rsidRPr="00182934">
        <w:rPr>
          <w:rFonts w:ascii="Arial" w:hAnsi="Arial" w:cs="Arial"/>
        </w:rPr>
        <w:t>High surge demand</w:t>
      </w:r>
    </w:p>
    <w:p w14:paraId="13C85BB2" w14:textId="394BE2D7" w:rsidR="00E811BC" w:rsidRPr="00182934" w:rsidRDefault="00BA5D97" w:rsidP="00ED30C1">
      <w:pPr>
        <w:numPr>
          <w:ilvl w:val="1"/>
          <w:numId w:val="1"/>
        </w:numPr>
        <w:rPr>
          <w:rFonts w:ascii="Arial" w:hAnsi="Arial" w:cs="Arial"/>
        </w:rPr>
      </w:pPr>
      <w:r w:rsidRPr="00182934">
        <w:rPr>
          <w:rFonts w:ascii="Arial" w:hAnsi="Arial" w:cs="Arial"/>
        </w:rPr>
        <w:t>Some areas are subject to higher security restrictions</w:t>
      </w:r>
    </w:p>
    <w:p w14:paraId="12438EB3" w14:textId="71FCA5DC" w:rsidR="00D4322C" w:rsidRPr="00182934" w:rsidRDefault="00D4322C" w:rsidP="00D4322C">
      <w:pPr>
        <w:jc w:val="center"/>
        <w:rPr>
          <w:rFonts w:ascii="Arial" w:hAnsi="Arial" w:cs="Arial"/>
        </w:rPr>
      </w:pPr>
      <w:r w:rsidRPr="00182934">
        <w:rPr>
          <w:rFonts w:ascii="Arial" w:hAnsi="Arial" w:cs="Arial"/>
          <w:noProof/>
        </w:rPr>
        <w:lastRenderedPageBreak/>
        <w:drawing>
          <wp:inline distT="0" distB="0" distL="0" distR="0" wp14:anchorId="176C47D3" wp14:editId="61120DEC">
            <wp:extent cx="4191000" cy="2478029"/>
            <wp:effectExtent l="0" t="0" r="0" b="0"/>
            <wp:docPr id="14012523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63BB857F-EBDF-4F4D-A629-DE4A774751D3}"/>
                        </a:ext>
                      </a:extLst>
                    </a:blip>
                    <a:stretch>
                      <a:fillRect/>
                    </a:stretch>
                  </pic:blipFill>
                  <pic:spPr>
                    <a:xfrm>
                      <a:off x="0" y="0"/>
                      <a:ext cx="4191000" cy="2478029"/>
                    </a:xfrm>
                    <a:prstGeom prst="rect">
                      <a:avLst/>
                    </a:prstGeom>
                  </pic:spPr>
                </pic:pic>
              </a:graphicData>
            </a:graphic>
          </wp:inline>
        </w:drawing>
      </w:r>
    </w:p>
    <w:p w14:paraId="749110FD" w14:textId="22741A66" w:rsidR="00C8279D" w:rsidRPr="00182934" w:rsidRDefault="00C8279D" w:rsidP="00540F60">
      <w:pPr>
        <w:rPr>
          <w:rFonts w:ascii="Arial" w:hAnsi="Arial" w:cs="Arial"/>
          <w:b/>
        </w:rPr>
      </w:pPr>
    </w:p>
    <w:p w14:paraId="258A94C2" w14:textId="5079A021" w:rsidR="00182934" w:rsidRPr="00182934" w:rsidRDefault="00540F60" w:rsidP="00182934">
      <w:pPr>
        <w:pStyle w:val="Heading2"/>
        <w:spacing w:after="240"/>
      </w:pPr>
      <w:bookmarkStart w:id="3" w:name="_Toc64220995"/>
      <w:r w:rsidRPr="00182934">
        <w:t>Lot 2</w:t>
      </w:r>
      <w:r w:rsidR="00182934">
        <w:t>.1 to 2.4</w:t>
      </w:r>
      <w:r w:rsidRPr="00182934">
        <w:t xml:space="preserve"> - South Atlantic Islands</w:t>
      </w:r>
      <w:r w:rsidR="00C108D1" w:rsidRPr="00182934">
        <w:t xml:space="preserve"> (Falkland Islands)</w:t>
      </w:r>
      <w:bookmarkEnd w:id="3"/>
    </w:p>
    <w:p w14:paraId="532929F3" w14:textId="0DD82E17" w:rsidR="006131CB" w:rsidRPr="00182934" w:rsidRDefault="006131CB" w:rsidP="00540F60">
      <w:pPr>
        <w:rPr>
          <w:rFonts w:ascii="Arial" w:hAnsi="Arial" w:cs="Arial"/>
        </w:rPr>
      </w:pPr>
      <w:r w:rsidRPr="00182934">
        <w:rPr>
          <w:rFonts w:ascii="Arial" w:hAnsi="Arial" w:cs="Arial"/>
        </w:rPr>
        <w:t xml:space="preserve">The British garrison is centred around RAF Mount Pleasant (the Mount Pleasant Complex) and includes commitments from all branches of the Armed Forces, most notably; RAF </w:t>
      </w:r>
      <w:r w:rsidR="002D717E" w:rsidRPr="00182934">
        <w:rPr>
          <w:rFonts w:ascii="Arial" w:hAnsi="Arial" w:cs="Arial"/>
        </w:rPr>
        <w:t>Logistics</w:t>
      </w:r>
      <w:r w:rsidRPr="00182934">
        <w:rPr>
          <w:rFonts w:ascii="Arial" w:hAnsi="Arial" w:cs="Arial"/>
        </w:rPr>
        <w:t xml:space="preserve">, </w:t>
      </w:r>
      <w:r w:rsidR="00C70161" w:rsidRPr="00182934">
        <w:rPr>
          <w:rFonts w:ascii="Arial" w:hAnsi="Arial" w:cs="Arial"/>
        </w:rPr>
        <w:t>a</w:t>
      </w:r>
      <w:r w:rsidR="002D717E" w:rsidRPr="00182934">
        <w:rPr>
          <w:rFonts w:ascii="Arial" w:hAnsi="Arial" w:cs="Arial"/>
        </w:rPr>
        <w:t xml:space="preserve"> Royal Navy Falklands Patrol </w:t>
      </w:r>
      <w:r w:rsidR="007A76F5" w:rsidRPr="00182934">
        <w:rPr>
          <w:rFonts w:ascii="Arial" w:hAnsi="Arial" w:cs="Arial"/>
        </w:rPr>
        <w:t>s</w:t>
      </w:r>
      <w:r w:rsidR="002D717E" w:rsidRPr="00182934">
        <w:rPr>
          <w:rFonts w:ascii="Arial" w:hAnsi="Arial" w:cs="Arial"/>
        </w:rPr>
        <w:t>hip</w:t>
      </w:r>
      <w:r w:rsidRPr="00182934">
        <w:rPr>
          <w:rFonts w:ascii="Arial" w:hAnsi="Arial" w:cs="Arial"/>
        </w:rPr>
        <w:t xml:space="preserve"> and </w:t>
      </w:r>
      <w:r w:rsidR="00BB51EA" w:rsidRPr="00182934">
        <w:rPr>
          <w:rFonts w:ascii="Arial" w:hAnsi="Arial" w:cs="Arial"/>
        </w:rPr>
        <w:t xml:space="preserve">approximately </w:t>
      </w:r>
      <w:r w:rsidRPr="00182934">
        <w:rPr>
          <w:rFonts w:ascii="Arial" w:hAnsi="Arial" w:cs="Arial"/>
        </w:rPr>
        <w:t xml:space="preserve">1,000 British Army personnel. There are also </w:t>
      </w:r>
      <w:r w:rsidR="007A76F5" w:rsidRPr="00182934">
        <w:rPr>
          <w:rFonts w:ascii="Arial" w:hAnsi="Arial" w:cs="Arial"/>
        </w:rPr>
        <w:t xml:space="preserve">other locations across the islands including </w:t>
      </w:r>
      <w:r w:rsidRPr="00182934">
        <w:rPr>
          <w:rFonts w:ascii="Arial" w:hAnsi="Arial" w:cs="Arial"/>
        </w:rPr>
        <w:t>East Cove Military Port, operated by Naval Party 2010.</w:t>
      </w:r>
    </w:p>
    <w:p w14:paraId="7D6991F0" w14:textId="1CB1AF57" w:rsidR="000A5DD5" w:rsidRPr="00182934" w:rsidRDefault="000A5DD5" w:rsidP="000A5DD5">
      <w:pPr>
        <w:pStyle w:val="NormalWeb"/>
        <w:rPr>
          <w:rFonts w:ascii="Arial" w:hAnsi="Arial" w:cs="Arial"/>
          <w:sz w:val="22"/>
          <w:szCs w:val="22"/>
          <w:lang w:val="en"/>
        </w:rPr>
      </w:pPr>
      <w:r w:rsidRPr="00182934">
        <w:rPr>
          <w:rFonts w:ascii="Arial" w:hAnsi="Arial" w:cs="Arial"/>
          <w:sz w:val="22"/>
          <w:szCs w:val="22"/>
          <w:lang w:val="en"/>
        </w:rPr>
        <w:t xml:space="preserve">The </w:t>
      </w:r>
      <w:r w:rsidRPr="00182934">
        <w:rPr>
          <w:rFonts w:ascii="Arial" w:hAnsi="Arial" w:cs="Arial"/>
          <w:bCs/>
          <w:sz w:val="22"/>
          <w:szCs w:val="22"/>
          <w:lang w:val="en"/>
        </w:rPr>
        <w:t>Falkland Islands</w:t>
      </w:r>
      <w:r w:rsidRPr="00182934">
        <w:rPr>
          <w:rFonts w:ascii="Arial" w:hAnsi="Arial" w:cs="Arial"/>
          <w:sz w:val="22"/>
          <w:szCs w:val="22"/>
          <w:lang w:val="en"/>
        </w:rPr>
        <w:t xml:space="preserve"> are a British </w:t>
      </w:r>
      <w:r w:rsidR="00935F1D" w:rsidRPr="00182934">
        <w:rPr>
          <w:rFonts w:ascii="Arial" w:hAnsi="Arial" w:cs="Arial"/>
          <w:sz w:val="22"/>
          <w:szCs w:val="22"/>
          <w:lang w:val="en"/>
        </w:rPr>
        <w:t>O</w:t>
      </w:r>
      <w:r w:rsidRPr="00182934">
        <w:rPr>
          <w:rFonts w:ascii="Arial" w:hAnsi="Arial" w:cs="Arial"/>
          <w:sz w:val="22"/>
          <w:szCs w:val="22"/>
          <w:lang w:val="en"/>
        </w:rPr>
        <w:t xml:space="preserve">verseas </w:t>
      </w:r>
      <w:r w:rsidR="00935F1D" w:rsidRPr="00182934">
        <w:rPr>
          <w:rFonts w:ascii="Arial" w:hAnsi="Arial" w:cs="Arial"/>
          <w:sz w:val="22"/>
          <w:szCs w:val="22"/>
          <w:lang w:val="en"/>
        </w:rPr>
        <w:t>T</w:t>
      </w:r>
      <w:r w:rsidRPr="00182934">
        <w:rPr>
          <w:rFonts w:ascii="Arial" w:hAnsi="Arial" w:cs="Arial"/>
          <w:sz w:val="22"/>
          <w:szCs w:val="22"/>
          <w:lang w:val="en"/>
        </w:rPr>
        <w:t xml:space="preserve">erritory and, as such, rely on the United Kingdom for the guarantee of their security. The other UK territories in the South Atlantic, South Georgia and the South Sandwich Islands, fall under the protection of </w:t>
      </w:r>
      <w:r w:rsidRPr="00182934">
        <w:rPr>
          <w:rFonts w:ascii="Arial" w:hAnsi="Arial" w:cs="Arial"/>
          <w:bCs/>
          <w:sz w:val="22"/>
          <w:szCs w:val="22"/>
          <w:lang w:val="en"/>
        </w:rPr>
        <w:t>British Forces South Atlantic Islands</w:t>
      </w:r>
      <w:r w:rsidRPr="00182934">
        <w:rPr>
          <w:rFonts w:ascii="Arial" w:hAnsi="Arial" w:cs="Arial"/>
          <w:sz w:val="22"/>
          <w:szCs w:val="22"/>
          <w:lang w:val="en"/>
        </w:rPr>
        <w:t xml:space="preserve"> (BFSAI), formerly known as </w:t>
      </w:r>
      <w:r w:rsidRPr="00182934">
        <w:rPr>
          <w:rFonts w:ascii="Arial" w:hAnsi="Arial" w:cs="Arial"/>
          <w:bCs/>
          <w:sz w:val="22"/>
          <w:szCs w:val="22"/>
          <w:lang w:val="en"/>
        </w:rPr>
        <w:t>British Forces Falkland Islands</w:t>
      </w:r>
      <w:r w:rsidRPr="00182934">
        <w:rPr>
          <w:rFonts w:ascii="Arial" w:hAnsi="Arial" w:cs="Arial"/>
          <w:sz w:val="22"/>
          <w:szCs w:val="22"/>
          <w:lang w:val="en"/>
        </w:rPr>
        <w:t xml:space="preserve"> (BFFI), which includes commitments from the British Army, Royal Air Force and Royal Navy. They are headed by the Commander of the British Forces South Atlantic Islands (CBFSAI).</w:t>
      </w:r>
      <w:r w:rsidR="00D62239" w:rsidRPr="00182934">
        <w:rPr>
          <w:rFonts w:ascii="Arial" w:hAnsi="Arial" w:cs="Arial"/>
          <w:sz w:val="22"/>
          <w:szCs w:val="22"/>
          <w:lang w:val="en"/>
        </w:rPr>
        <w:t xml:space="preserve"> </w:t>
      </w:r>
    </w:p>
    <w:p w14:paraId="65E30A03" w14:textId="6D210125" w:rsidR="00C108D1" w:rsidRPr="00182934" w:rsidRDefault="00CF5CF0" w:rsidP="00540F60">
      <w:pPr>
        <w:rPr>
          <w:rFonts w:ascii="Arial" w:hAnsi="Arial" w:cs="Arial"/>
        </w:rPr>
      </w:pPr>
      <w:r w:rsidRPr="00182934">
        <w:rPr>
          <w:rFonts w:ascii="Arial" w:hAnsi="Arial" w:cs="Arial"/>
        </w:rPr>
        <w:t xml:space="preserve">Asset types range from barracks with associated </w:t>
      </w:r>
      <w:r w:rsidR="007D491B" w:rsidRPr="00182934">
        <w:rPr>
          <w:rFonts w:ascii="Arial" w:hAnsi="Arial" w:cs="Arial"/>
        </w:rPr>
        <w:t>facilities</w:t>
      </w:r>
      <w:r w:rsidRPr="00182934">
        <w:rPr>
          <w:rFonts w:ascii="Arial" w:hAnsi="Arial" w:cs="Arial"/>
        </w:rPr>
        <w:t xml:space="preserve">, accommodation for service personnel and contractors, </w:t>
      </w:r>
      <w:r w:rsidR="00484E7D" w:rsidRPr="00182934">
        <w:rPr>
          <w:rFonts w:ascii="Arial" w:hAnsi="Arial" w:cs="Arial"/>
        </w:rPr>
        <w:t>technical asset types related to por</w:t>
      </w:r>
      <w:r w:rsidR="007D491B" w:rsidRPr="00182934">
        <w:rPr>
          <w:rFonts w:ascii="Arial" w:hAnsi="Arial" w:cs="Arial"/>
        </w:rPr>
        <w:t>t</w:t>
      </w:r>
      <w:r w:rsidR="00484E7D" w:rsidRPr="00182934">
        <w:rPr>
          <w:rFonts w:ascii="Arial" w:hAnsi="Arial" w:cs="Arial"/>
        </w:rPr>
        <w:t xml:space="preserve"> </w:t>
      </w:r>
      <w:r w:rsidR="007D491B" w:rsidRPr="00182934">
        <w:rPr>
          <w:rFonts w:ascii="Arial" w:hAnsi="Arial" w:cs="Arial"/>
        </w:rPr>
        <w:t>facilities</w:t>
      </w:r>
      <w:r w:rsidR="00484E7D" w:rsidRPr="00182934">
        <w:rPr>
          <w:rFonts w:ascii="Arial" w:hAnsi="Arial" w:cs="Arial"/>
        </w:rPr>
        <w:t xml:space="preserve">, </w:t>
      </w:r>
      <w:r w:rsidR="007D491B" w:rsidRPr="00182934">
        <w:rPr>
          <w:rFonts w:ascii="Arial" w:hAnsi="Arial" w:cs="Arial"/>
        </w:rPr>
        <w:t xml:space="preserve">an operational </w:t>
      </w:r>
      <w:r w:rsidR="00484E7D" w:rsidRPr="00182934">
        <w:rPr>
          <w:rFonts w:ascii="Arial" w:hAnsi="Arial" w:cs="Arial"/>
        </w:rPr>
        <w:t>airfield</w:t>
      </w:r>
      <w:r w:rsidR="007D491B" w:rsidRPr="00182934">
        <w:rPr>
          <w:rFonts w:ascii="Arial" w:hAnsi="Arial" w:cs="Arial"/>
        </w:rPr>
        <w:t xml:space="preserve"> and radar installations.</w:t>
      </w:r>
    </w:p>
    <w:p w14:paraId="7DF3BFD0" w14:textId="77777777" w:rsidR="00CA44B8" w:rsidRPr="00182934" w:rsidRDefault="00CA44B8" w:rsidP="00CA44B8">
      <w:pPr>
        <w:numPr>
          <w:ilvl w:val="0"/>
          <w:numId w:val="2"/>
        </w:numPr>
        <w:rPr>
          <w:rFonts w:ascii="Arial" w:hAnsi="Arial" w:cs="Arial"/>
        </w:rPr>
      </w:pPr>
      <w:r w:rsidRPr="00182934">
        <w:rPr>
          <w:rFonts w:ascii="Arial" w:hAnsi="Arial" w:cs="Arial"/>
          <w:b/>
          <w:bCs/>
        </w:rPr>
        <w:t>Issues/Challenges</w:t>
      </w:r>
      <w:r w:rsidRPr="00182934">
        <w:rPr>
          <w:rFonts w:ascii="Arial" w:hAnsi="Arial" w:cs="Arial"/>
        </w:rPr>
        <w:t>:</w:t>
      </w:r>
    </w:p>
    <w:p w14:paraId="637735E1" w14:textId="069CBFCC" w:rsidR="00CA44B8" w:rsidRPr="00182934" w:rsidRDefault="00CA44B8" w:rsidP="00D501E0">
      <w:pPr>
        <w:numPr>
          <w:ilvl w:val="0"/>
          <w:numId w:val="2"/>
        </w:numPr>
        <w:rPr>
          <w:rFonts w:ascii="Arial" w:hAnsi="Arial" w:cs="Arial"/>
        </w:rPr>
      </w:pPr>
      <w:r w:rsidRPr="00182934">
        <w:rPr>
          <w:rFonts w:ascii="Arial" w:hAnsi="Arial" w:cs="Arial"/>
        </w:rPr>
        <w:t>Fragile logistics</w:t>
      </w:r>
      <w:r w:rsidR="00D501E0" w:rsidRPr="00182934">
        <w:rPr>
          <w:rFonts w:ascii="Arial" w:hAnsi="Arial" w:cs="Arial"/>
        </w:rPr>
        <w:t xml:space="preserve"> and a</w:t>
      </w:r>
      <w:r w:rsidRPr="00182934">
        <w:rPr>
          <w:rFonts w:ascii="Arial" w:hAnsi="Arial" w:cs="Arial"/>
        </w:rPr>
        <w:t>geing estate (~1980s) and majority require Life Cycle Replacement</w:t>
      </w:r>
    </w:p>
    <w:p w14:paraId="6F5AD233" w14:textId="77777777" w:rsidR="00CA44B8" w:rsidRPr="00182934" w:rsidRDefault="00CA44B8" w:rsidP="00CA44B8">
      <w:pPr>
        <w:numPr>
          <w:ilvl w:val="0"/>
          <w:numId w:val="2"/>
        </w:numPr>
        <w:rPr>
          <w:rFonts w:ascii="Arial" w:hAnsi="Arial" w:cs="Arial"/>
        </w:rPr>
      </w:pPr>
      <w:r w:rsidRPr="00182934">
        <w:rPr>
          <w:rFonts w:ascii="Arial" w:hAnsi="Arial" w:cs="Arial"/>
        </w:rPr>
        <w:t>Limited construction window (Austral Summer)</w:t>
      </w:r>
    </w:p>
    <w:p w14:paraId="0A3EEA16" w14:textId="22971B91" w:rsidR="00CA44B8" w:rsidRPr="00182934" w:rsidRDefault="00D75808" w:rsidP="00CA44B8">
      <w:pPr>
        <w:numPr>
          <w:ilvl w:val="0"/>
          <w:numId w:val="2"/>
        </w:numPr>
        <w:rPr>
          <w:rFonts w:ascii="Arial" w:hAnsi="Arial" w:cs="Arial"/>
        </w:rPr>
      </w:pPr>
      <w:r w:rsidRPr="00182934">
        <w:rPr>
          <w:rFonts w:ascii="Arial" w:hAnsi="Arial" w:cs="Arial"/>
        </w:rPr>
        <w:t xml:space="preserve">Staffing issues associated with </w:t>
      </w:r>
      <w:r w:rsidR="0023481B" w:rsidRPr="00182934">
        <w:rPr>
          <w:rFonts w:ascii="Arial" w:hAnsi="Arial" w:cs="Arial"/>
        </w:rPr>
        <w:t>location</w:t>
      </w:r>
    </w:p>
    <w:p w14:paraId="1A0956DB" w14:textId="751A63EA" w:rsidR="00214C9D" w:rsidRPr="00182934" w:rsidRDefault="00855B59" w:rsidP="00CA44B8">
      <w:pPr>
        <w:numPr>
          <w:ilvl w:val="0"/>
          <w:numId w:val="2"/>
        </w:numPr>
        <w:rPr>
          <w:rFonts w:ascii="Arial" w:hAnsi="Arial" w:cs="Arial"/>
        </w:rPr>
      </w:pPr>
      <w:r w:rsidRPr="00182934">
        <w:rPr>
          <w:rFonts w:ascii="Arial" w:hAnsi="Arial" w:cs="Arial"/>
        </w:rPr>
        <w:t>Length</w:t>
      </w:r>
      <w:r w:rsidR="00F57E07" w:rsidRPr="00182934">
        <w:rPr>
          <w:rFonts w:ascii="Arial" w:hAnsi="Arial" w:cs="Arial"/>
        </w:rPr>
        <w:t>y</w:t>
      </w:r>
      <w:r w:rsidRPr="00182934">
        <w:rPr>
          <w:rFonts w:ascii="Arial" w:hAnsi="Arial" w:cs="Arial"/>
        </w:rPr>
        <w:t xml:space="preserve"> supply times, contractor</w:t>
      </w:r>
      <w:r w:rsidR="00F57E07" w:rsidRPr="00182934">
        <w:rPr>
          <w:rFonts w:ascii="Arial" w:hAnsi="Arial" w:cs="Arial"/>
        </w:rPr>
        <w:t>s – 3 months, materials – 3-4 months</w:t>
      </w:r>
      <w:r w:rsidR="00910390" w:rsidRPr="00182934">
        <w:rPr>
          <w:rFonts w:ascii="Arial" w:hAnsi="Arial" w:cs="Arial"/>
        </w:rPr>
        <w:t xml:space="preserve"> with delays likely</w:t>
      </w:r>
    </w:p>
    <w:p w14:paraId="58BDB97B" w14:textId="1F0CE3F6" w:rsidR="00F57E07" w:rsidRPr="00182934" w:rsidRDefault="002D717E" w:rsidP="00CA44B8">
      <w:pPr>
        <w:numPr>
          <w:ilvl w:val="0"/>
          <w:numId w:val="2"/>
        </w:numPr>
        <w:rPr>
          <w:rFonts w:ascii="Arial" w:hAnsi="Arial" w:cs="Arial"/>
        </w:rPr>
      </w:pPr>
      <w:r w:rsidRPr="00182934">
        <w:rPr>
          <w:rFonts w:ascii="Arial" w:hAnsi="Arial" w:cs="Arial"/>
        </w:rPr>
        <w:t>Limited supporting local SME’S</w:t>
      </w:r>
    </w:p>
    <w:p w14:paraId="71FD0B08" w14:textId="4A7B7CCB" w:rsidR="00F57E07" w:rsidRPr="00182934" w:rsidRDefault="00F57E07" w:rsidP="00CA44B8">
      <w:pPr>
        <w:numPr>
          <w:ilvl w:val="0"/>
          <w:numId w:val="2"/>
        </w:numPr>
        <w:rPr>
          <w:rFonts w:ascii="Arial" w:hAnsi="Arial" w:cs="Arial"/>
        </w:rPr>
      </w:pPr>
      <w:r w:rsidRPr="00182934">
        <w:rPr>
          <w:rFonts w:ascii="Arial" w:hAnsi="Arial" w:cs="Arial"/>
        </w:rPr>
        <w:t>Astral Summertime – works need to commence in previous FY</w:t>
      </w:r>
    </w:p>
    <w:p w14:paraId="7E6F4C09" w14:textId="42E0A40B" w:rsidR="00F45294" w:rsidRPr="00182934" w:rsidRDefault="00A9464A" w:rsidP="00CA44B8">
      <w:pPr>
        <w:numPr>
          <w:ilvl w:val="0"/>
          <w:numId w:val="2"/>
        </w:numPr>
        <w:rPr>
          <w:rFonts w:ascii="Arial" w:hAnsi="Arial" w:cs="Arial"/>
        </w:rPr>
      </w:pPr>
      <w:r w:rsidRPr="00182934">
        <w:rPr>
          <w:rFonts w:ascii="Arial" w:hAnsi="Arial" w:cs="Arial"/>
        </w:rPr>
        <w:t>Local landfill sites nearing capacity, waste will need to be returned to the UK</w:t>
      </w:r>
    </w:p>
    <w:p w14:paraId="05180081" w14:textId="45FB7698" w:rsidR="007A6370" w:rsidRPr="00182934" w:rsidRDefault="00476E80" w:rsidP="00D501E0">
      <w:pPr>
        <w:numPr>
          <w:ilvl w:val="0"/>
          <w:numId w:val="2"/>
        </w:numPr>
        <w:rPr>
          <w:rFonts w:ascii="Arial" w:hAnsi="Arial" w:cs="Arial"/>
        </w:rPr>
      </w:pPr>
      <w:r w:rsidRPr="00182934">
        <w:rPr>
          <w:rFonts w:ascii="Arial" w:hAnsi="Arial" w:cs="Arial"/>
        </w:rPr>
        <w:lastRenderedPageBreak/>
        <w:t>Welfare facilities are generally good</w:t>
      </w:r>
    </w:p>
    <w:p w14:paraId="4A7CBABB" w14:textId="5B017FF5" w:rsidR="001C3DE4" w:rsidRPr="00182934" w:rsidRDefault="001C3DE4" w:rsidP="00CA44B8">
      <w:pPr>
        <w:numPr>
          <w:ilvl w:val="0"/>
          <w:numId w:val="2"/>
        </w:numPr>
        <w:rPr>
          <w:rFonts w:ascii="Arial" w:hAnsi="Arial" w:cs="Arial"/>
        </w:rPr>
      </w:pPr>
      <w:r w:rsidRPr="00182934">
        <w:rPr>
          <w:rFonts w:ascii="Arial" w:hAnsi="Arial" w:cs="Arial"/>
        </w:rPr>
        <w:t>Mini</w:t>
      </w:r>
      <w:r w:rsidR="00A848B9" w:rsidRPr="00182934">
        <w:rPr>
          <w:rFonts w:ascii="Arial" w:hAnsi="Arial" w:cs="Arial"/>
        </w:rPr>
        <w:t>m</w:t>
      </w:r>
      <w:r w:rsidRPr="00182934">
        <w:rPr>
          <w:rFonts w:ascii="Arial" w:hAnsi="Arial" w:cs="Arial"/>
        </w:rPr>
        <w:t>u</w:t>
      </w:r>
      <w:r w:rsidR="00A848B9" w:rsidRPr="00182934">
        <w:rPr>
          <w:rFonts w:ascii="Arial" w:hAnsi="Arial" w:cs="Arial"/>
        </w:rPr>
        <w:t>m</w:t>
      </w:r>
      <w:r w:rsidRPr="00182934">
        <w:rPr>
          <w:rFonts w:ascii="Arial" w:hAnsi="Arial" w:cs="Arial"/>
        </w:rPr>
        <w:t xml:space="preserve"> wage linked to St Helena and Chile.  No local unemployment</w:t>
      </w:r>
    </w:p>
    <w:p w14:paraId="37F6B7F5" w14:textId="77777777" w:rsidR="0023481B" w:rsidRPr="00182934" w:rsidRDefault="0023481B" w:rsidP="0023481B">
      <w:pPr>
        <w:ind w:left="720"/>
        <w:rPr>
          <w:rFonts w:ascii="Arial" w:hAnsi="Arial" w:cs="Arial"/>
        </w:rPr>
      </w:pPr>
    </w:p>
    <w:p w14:paraId="0352B74B" w14:textId="23B292D4" w:rsidR="00CA44B8" w:rsidRPr="00182934" w:rsidRDefault="0023481B" w:rsidP="0023481B">
      <w:pPr>
        <w:ind w:left="720"/>
        <w:jc w:val="center"/>
        <w:rPr>
          <w:rFonts w:ascii="Arial" w:hAnsi="Arial" w:cs="Arial"/>
        </w:rPr>
      </w:pPr>
      <w:r w:rsidRPr="00182934">
        <w:rPr>
          <w:rFonts w:ascii="Arial" w:hAnsi="Arial" w:cs="Arial"/>
          <w:noProof/>
        </w:rPr>
        <w:drawing>
          <wp:inline distT="0" distB="0" distL="0" distR="0" wp14:anchorId="2BDA8E57" wp14:editId="08BFC054">
            <wp:extent cx="2169261" cy="1512483"/>
            <wp:effectExtent l="19050" t="19050" r="21590" b="12065"/>
            <wp:docPr id="20" name="Picture 3">
              <a:extLst xmlns:a="http://schemas.openxmlformats.org/drawingml/2006/main">
                <a:ext uri="{FF2B5EF4-FFF2-40B4-BE49-F238E27FC236}">
                  <a16:creationId xmlns:a16="http://schemas.microsoft.com/office/drawing/2014/main" id="{B0AF59B8-AB18-4F8F-A27F-363E08AC8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a:extLst>
                        <a:ext uri="{FF2B5EF4-FFF2-40B4-BE49-F238E27FC236}">
                          <a16:creationId xmlns:a16="http://schemas.microsoft.com/office/drawing/2014/main" id="{B0AF59B8-AB18-4F8F-A27F-363E08AC8A62}"/>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l="3952" r="3502" b="8770"/>
                    <a:stretch/>
                  </pic:blipFill>
                  <pic:spPr bwMode="auto">
                    <a:xfrm>
                      <a:off x="0" y="0"/>
                      <a:ext cx="2197808" cy="1532387"/>
                    </a:xfrm>
                    <a:prstGeom prst="rect">
                      <a:avLst/>
                    </a:prstGeom>
                    <a:noFill/>
                    <a:ln w="19050">
                      <a:solidFill>
                        <a:srgbClr val="000000"/>
                      </a:solidFill>
                      <a:miter lim="800000"/>
                      <a:headEnd/>
                      <a:tailEnd/>
                    </a:ln>
                  </pic:spPr>
                </pic:pic>
              </a:graphicData>
            </a:graphic>
          </wp:inline>
        </w:drawing>
      </w:r>
    </w:p>
    <w:p w14:paraId="14B79860" w14:textId="625D47AE" w:rsidR="00CA44B8" w:rsidRPr="00182934" w:rsidRDefault="00CA44B8" w:rsidP="0023481B">
      <w:pPr>
        <w:ind w:left="720"/>
        <w:jc w:val="center"/>
        <w:rPr>
          <w:rFonts w:ascii="Arial" w:hAnsi="Arial" w:cs="Arial"/>
        </w:rPr>
      </w:pPr>
    </w:p>
    <w:p w14:paraId="2E6F8AFB" w14:textId="36A52B49" w:rsidR="00303DA9" w:rsidRPr="00182934" w:rsidRDefault="00303DA9" w:rsidP="00182934">
      <w:pPr>
        <w:pStyle w:val="Heading2"/>
      </w:pPr>
      <w:bookmarkStart w:id="4" w:name="_Toc64220996"/>
      <w:r w:rsidRPr="00182934">
        <w:t>Lot 2</w:t>
      </w:r>
      <w:r w:rsidR="00182934" w:rsidRPr="00182934">
        <w:t xml:space="preserve">.1 to </w:t>
      </w:r>
      <w:proofErr w:type="gramStart"/>
      <w:r w:rsidR="00182934" w:rsidRPr="00182934">
        <w:t xml:space="preserve">2.4 </w:t>
      </w:r>
      <w:r w:rsidRPr="00182934">
        <w:t xml:space="preserve"> -</w:t>
      </w:r>
      <w:proofErr w:type="gramEnd"/>
      <w:r w:rsidRPr="00182934">
        <w:t xml:space="preserve"> South Atlantic Islands (Ascension Island)</w:t>
      </w:r>
      <w:bookmarkEnd w:id="4"/>
    </w:p>
    <w:p w14:paraId="673266ED" w14:textId="097F05FB" w:rsidR="00951550" w:rsidRPr="00182934" w:rsidRDefault="00951550" w:rsidP="00951550">
      <w:pPr>
        <w:spacing w:before="100" w:beforeAutospacing="1" w:after="100" w:afterAutospacing="1" w:line="240" w:lineRule="auto"/>
        <w:rPr>
          <w:rFonts w:ascii="Arial" w:eastAsia="Times New Roman" w:hAnsi="Arial" w:cs="Arial"/>
          <w:lang w:val="en" w:eastAsia="en-GB"/>
        </w:rPr>
      </w:pPr>
      <w:r w:rsidRPr="00182934">
        <w:rPr>
          <w:rFonts w:ascii="Arial" w:eastAsia="Times New Roman" w:hAnsi="Arial" w:cs="Arial"/>
          <w:bCs/>
          <w:lang w:val="en" w:eastAsia="en-GB"/>
        </w:rPr>
        <w:t>RAF Ascension Island</w:t>
      </w:r>
      <w:r w:rsidRPr="00182934">
        <w:rPr>
          <w:rFonts w:ascii="Arial" w:eastAsia="Times New Roman" w:hAnsi="Arial" w:cs="Arial"/>
          <w:lang w:val="en" w:eastAsia="en-GB"/>
        </w:rPr>
        <w:t xml:space="preserve"> </w:t>
      </w:r>
      <w:r w:rsidR="009579E7" w:rsidRPr="00182934">
        <w:rPr>
          <w:rFonts w:ascii="Arial" w:eastAsia="Times New Roman" w:hAnsi="Arial" w:cs="Arial"/>
          <w:lang w:val="en" w:eastAsia="en-GB"/>
        </w:rPr>
        <w:t xml:space="preserve">is </w:t>
      </w:r>
      <w:r w:rsidRPr="00182934">
        <w:rPr>
          <w:rFonts w:ascii="Arial" w:eastAsia="Times New Roman" w:hAnsi="Arial" w:cs="Arial"/>
          <w:lang w:val="en" w:eastAsia="en-GB"/>
        </w:rPr>
        <w:t xml:space="preserve">also known as </w:t>
      </w:r>
      <w:r w:rsidRPr="00182934">
        <w:rPr>
          <w:rFonts w:ascii="Arial" w:eastAsia="Times New Roman" w:hAnsi="Arial" w:cs="Arial"/>
          <w:bCs/>
          <w:lang w:val="en" w:eastAsia="en-GB"/>
        </w:rPr>
        <w:t>Wideawake Airfield</w:t>
      </w:r>
      <w:r w:rsidRPr="00182934">
        <w:rPr>
          <w:rFonts w:ascii="Arial" w:eastAsia="Times New Roman" w:hAnsi="Arial" w:cs="Arial"/>
          <w:lang w:val="en" w:eastAsia="en-GB"/>
        </w:rPr>
        <w:t xml:space="preserve"> or </w:t>
      </w:r>
      <w:r w:rsidRPr="00182934">
        <w:rPr>
          <w:rFonts w:ascii="Arial" w:eastAsia="Times New Roman" w:hAnsi="Arial" w:cs="Arial"/>
          <w:bCs/>
          <w:lang w:val="en" w:eastAsia="en-GB"/>
        </w:rPr>
        <w:t>Ascension Island Auxiliary Field</w:t>
      </w:r>
      <w:r w:rsidRPr="00182934">
        <w:rPr>
          <w:rFonts w:ascii="Arial" w:eastAsia="Times New Roman" w:hAnsi="Arial" w:cs="Arial"/>
          <w:lang w:val="en" w:eastAsia="en-GB"/>
        </w:rPr>
        <w:t xml:space="preserve">, </w:t>
      </w:r>
      <w:r w:rsidR="009579E7" w:rsidRPr="00182934">
        <w:rPr>
          <w:rFonts w:ascii="Arial" w:eastAsia="Times New Roman" w:hAnsi="Arial" w:cs="Arial"/>
          <w:lang w:val="en" w:eastAsia="en-GB"/>
        </w:rPr>
        <w:t xml:space="preserve">it </w:t>
      </w:r>
      <w:r w:rsidRPr="00182934">
        <w:rPr>
          <w:rFonts w:ascii="Arial" w:eastAsia="Times New Roman" w:hAnsi="Arial" w:cs="Arial"/>
          <w:lang w:val="en" w:eastAsia="en-GB"/>
        </w:rPr>
        <w:t xml:space="preserve">is a military airfield and facility located on Ascension Island in the </w:t>
      </w:r>
      <w:hyperlink r:id="rId13" w:tooltip="Atlantic Ocean" w:history="1">
        <w:r w:rsidRPr="00182934">
          <w:rPr>
            <w:rFonts w:ascii="Arial" w:eastAsia="Times New Roman" w:hAnsi="Arial" w:cs="Arial"/>
            <w:lang w:val="en" w:eastAsia="en-GB"/>
          </w:rPr>
          <w:t>Atlantic Ocean</w:t>
        </w:r>
      </w:hyperlink>
      <w:r w:rsidRPr="00182934">
        <w:rPr>
          <w:rFonts w:ascii="Arial" w:eastAsia="Times New Roman" w:hAnsi="Arial" w:cs="Arial"/>
          <w:lang w:val="en" w:eastAsia="en-GB"/>
        </w:rPr>
        <w:t xml:space="preserve">. The airfield is jointly operated by the British Royal Air Force (RAF) and the United States Space Force (USSF). </w:t>
      </w:r>
      <w:r w:rsidR="009579E7" w:rsidRPr="00182934">
        <w:rPr>
          <w:rFonts w:ascii="Arial" w:eastAsia="Times New Roman" w:hAnsi="Arial" w:cs="Arial"/>
          <w:lang w:val="en" w:eastAsia="en-GB"/>
        </w:rPr>
        <w:t xml:space="preserve">  The facility provide</w:t>
      </w:r>
      <w:r w:rsidR="004874E6" w:rsidRPr="00182934">
        <w:rPr>
          <w:rFonts w:ascii="Arial" w:eastAsia="Times New Roman" w:hAnsi="Arial" w:cs="Arial"/>
          <w:lang w:val="en" w:eastAsia="en-GB"/>
        </w:rPr>
        <w:t>s</w:t>
      </w:r>
      <w:r w:rsidR="009579E7" w:rsidRPr="00182934">
        <w:rPr>
          <w:rFonts w:ascii="Arial" w:eastAsia="Times New Roman" w:hAnsi="Arial" w:cs="Arial"/>
          <w:lang w:val="en" w:eastAsia="en-GB"/>
        </w:rPr>
        <w:t xml:space="preserve"> a </w:t>
      </w:r>
      <w:r w:rsidR="001E5B29" w:rsidRPr="00182934">
        <w:rPr>
          <w:rFonts w:ascii="Arial" w:eastAsia="Times New Roman" w:hAnsi="Arial" w:cs="Arial"/>
          <w:lang w:val="en" w:eastAsia="en-GB"/>
        </w:rPr>
        <w:t>refueling</w:t>
      </w:r>
      <w:r w:rsidR="009579E7" w:rsidRPr="00182934">
        <w:rPr>
          <w:rFonts w:ascii="Arial" w:eastAsia="Times New Roman" w:hAnsi="Arial" w:cs="Arial"/>
          <w:lang w:val="en" w:eastAsia="en-GB"/>
        </w:rPr>
        <w:t xml:space="preserve"> </w:t>
      </w:r>
      <w:r w:rsidR="004874E6" w:rsidRPr="00182934">
        <w:rPr>
          <w:rFonts w:ascii="Arial" w:eastAsia="Times New Roman" w:hAnsi="Arial" w:cs="Arial"/>
          <w:lang w:val="en" w:eastAsia="en-GB"/>
        </w:rPr>
        <w:t>capability</w:t>
      </w:r>
      <w:r w:rsidR="009579E7" w:rsidRPr="00182934">
        <w:rPr>
          <w:rFonts w:ascii="Arial" w:eastAsia="Times New Roman" w:hAnsi="Arial" w:cs="Arial"/>
          <w:lang w:val="en" w:eastAsia="en-GB"/>
        </w:rPr>
        <w:t>.</w:t>
      </w:r>
    </w:p>
    <w:p w14:paraId="13A3718F" w14:textId="0AE88ABB" w:rsidR="00951550" w:rsidRPr="00182934" w:rsidRDefault="00951550" w:rsidP="00951550">
      <w:pPr>
        <w:spacing w:before="100" w:beforeAutospacing="1" w:after="100" w:afterAutospacing="1" w:line="240" w:lineRule="auto"/>
        <w:rPr>
          <w:rFonts w:ascii="Arial" w:eastAsia="Times New Roman" w:hAnsi="Arial" w:cs="Arial"/>
          <w:lang w:val="en" w:eastAsia="en-GB"/>
        </w:rPr>
      </w:pPr>
      <w:r w:rsidRPr="00182934">
        <w:rPr>
          <w:rFonts w:ascii="Arial" w:eastAsia="Times New Roman" w:hAnsi="Arial" w:cs="Arial"/>
          <w:lang w:val="en" w:eastAsia="en-GB"/>
        </w:rPr>
        <w:t>The facility is home to a U.S. Space Force ground tracking station in support of the Eastern Range and rocket launches from Cape Canaveral in Florida</w:t>
      </w:r>
      <w:r w:rsidR="00EC4AB4" w:rsidRPr="00182934">
        <w:rPr>
          <w:rFonts w:ascii="Arial" w:eastAsia="Times New Roman" w:hAnsi="Arial" w:cs="Arial"/>
          <w:lang w:val="en" w:eastAsia="en-GB"/>
        </w:rPr>
        <w:t xml:space="preserve"> and the BBC World Service Atlantic Relay Station</w:t>
      </w:r>
      <w:r w:rsidRPr="00182934">
        <w:rPr>
          <w:rFonts w:ascii="Arial" w:eastAsia="Times New Roman" w:hAnsi="Arial" w:cs="Arial"/>
          <w:lang w:val="en" w:eastAsia="en-GB"/>
        </w:rPr>
        <w:t xml:space="preserve">. </w:t>
      </w:r>
    </w:p>
    <w:p w14:paraId="7737C58A" w14:textId="1BA8B9F7" w:rsidR="004874E6" w:rsidRPr="00182934" w:rsidRDefault="004874E6" w:rsidP="00951550">
      <w:pPr>
        <w:spacing w:before="100" w:beforeAutospacing="1" w:after="100" w:afterAutospacing="1" w:line="240" w:lineRule="auto"/>
        <w:rPr>
          <w:rFonts w:ascii="Arial" w:eastAsia="Times New Roman" w:hAnsi="Arial" w:cs="Arial"/>
          <w:lang w:val="en" w:eastAsia="en-GB"/>
        </w:rPr>
      </w:pPr>
      <w:r w:rsidRPr="00182934">
        <w:rPr>
          <w:rFonts w:ascii="Arial" w:eastAsia="Times New Roman" w:hAnsi="Arial" w:cs="Arial"/>
          <w:lang w:val="en" w:eastAsia="en-GB"/>
        </w:rPr>
        <w:t xml:space="preserve">Asset types are predominantly airfield and </w:t>
      </w:r>
      <w:r w:rsidR="00A1614D" w:rsidRPr="00182934">
        <w:rPr>
          <w:rFonts w:ascii="Arial" w:eastAsia="Times New Roman" w:hAnsi="Arial" w:cs="Arial"/>
          <w:lang w:val="en" w:eastAsia="en-GB"/>
        </w:rPr>
        <w:t>refueling</w:t>
      </w:r>
      <w:r w:rsidRPr="00182934">
        <w:rPr>
          <w:rFonts w:ascii="Arial" w:eastAsia="Times New Roman" w:hAnsi="Arial" w:cs="Arial"/>
          <w:lang w:val="en" w:eastAsia="en-GB"/>
        </w:rPr>
        <w:t xml:space="preserve"> related.</w:t>
      </w:r>
    </w:p>
    <w:p w14:paraId="57A1C7E5" w14:textId="57AA7A1F" w:rsidR="00232379" w:rsidRPr="00182934" w:rsidRDefault="00232379" w:rsidP="00E913EA">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b/>
          <w:bCs/>
          <w:lang w:eastAsia="en-GB"/>
        </w:rPr>
        <w:t>Issues/Challenges:</w:t>
      </w:r>
    </w:p>
    <w:p w14:paraId="373EC9F7" w14:textId="77777777" w:rsidR="00232379" w:rsidRPr="00182934" w:rsidRDefault="00232379"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Fragile logistics</w:t>
      </w:r>
    </w:p>
    <w:p w14:paraId="7ED6CB0A" w14:textId="064E5F40" w:rsidR="00232379" w:rsidRPr="00182934" w:rsidRDefault="00232379"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Ageing estate (</w:t>
      </w:r>
      <w:r w:rsidR="00483842" w:rsidRPr="00182934">
        <w:rPr>
          <w:rFonts w:ascii="Arial" w:eastAsia="Times New Roman" w:hAnsi="Arial" w:cs="Arial"/>
          <w:lang w:eastAsia="en-GB"/>
        </w:rPr>
        <w:t xml:space="preserve">majority </w:t>
      </w:r>
      <w:r w:rsidRPr="00182934">
        <w:rPr>
          <w:rFonts w:ascii="Arial" w:eastAsia="Times New Roman" w:hAnsi="Arial" w:cs="Arial"/>
          <w:lang w:eastAsia="en-GB"/>
        </w:rPr>
        <w:t>1980s) and</w:t>
      </w:r>
      <w:r w:rsidR="00483842" w:rsidRPr="00182934">
        <w:rPr>
          <w:rFonts w:ascii="Arial" w:eastAsia="Times New Roman" w:hAnsi="Arial" w:cs="Arial"/>
          <w:lang w:eastAsia="en-GB"/>
        </w:rPr>
        <w:t xml:space="preserve"> </w:t>
      </w:r>
      <w:r w:rsidRPr="00182934">
        <w:rPr>
          <w:rFonts w:ascii="Arial" w:eastAsia="Times New Roman" w:hAnsi="Arial" w:cs="Arial"/>
          <w:lang w:eastAsia="en-GB"/>
        </w:rPr>
        <w:t>L</w:t>
      </w:r>
      <w:r w:rsidR="00BE2B8B" w:rsidRPr="00182934">
        <w:rPr>
          <w:rFonts w:ascii="Arial" w:eastAsia="Times New Roman" w:hAnsi="Arial" w:cs="Arial"/>
          <w:lang w:eastAsia="en-GB"/>
        </w:rPr>
        <w:t>ife Cycle Replacement</w:t>
      </w:r>
      <w:r w:rsidR="00483842" w:rsidRPr="00182934">
        <w:rPr>
          <w:rFonts w:ascii="Arial" w:eastAsia="Times New Roman" w:hAnsi="Arial" w:cs="Arial"/>
          <w:lang w:eastAsia="en-GB"/>
        </w:rPr>
        <w:t xml:space="preserve"> now required</w:t>
      </w:r>
    </w:p>
    <w:p w14:paraId="11383553" w14:textId="350653B1" w:rsidR="00232379" w:rsidRPr="00182934" w:rsidRDefault="00232379"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 xml:space="preserve">Hostile climate and environment </w:t>
      </w:r>
      <w:proofErr w:type="gramStart"/>
      <w:r w:rsidRPr="00182934">
        <w:rPr>
          <w:rFonts w:ascii="Arial" w:eastAsia="Times New Roman" w:hAnsi="Arial" w:cs="Arial"/>
          <w:lang w:eastAsia="en-GB"/>
        </w:rPr>
        <w:t>degrades</w:t>
      </w:r>
      <w:proofErr w:type="gramEnd"/>
      <w:r w:rsidRPr="00182934">
        <w:rPr>
          <w:rFonts w:ascii="Arial" w:eastAsia="Times New Roman" w:hAnsi="Arial" w:cs="Arial"/>
          <w:lang w:eastAsia="en-GB"/>
        </w:rPr>
        <w:t xml:space="preserve"> infrastructure</w:t>
      </w:r>
    </w:p>
    <w:p w14:paraId="4EC5766E" w14:textId="6FC29768" w:rsidR="00D207F8" w:rsidRPr="00182934" w:rsidRDefault="00CE795A"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 xml:space="preserve">Ascension Island Government </w:t>
      </w:r>
    </w:p>
    <w:p w14:paraId="41190303" w14:textId="3B45AD84" w:rsidR="00A46D97" w:rsidRPr="00182934" w:rsidRDefault="00A46D97"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Close knit community</w:t>
      </w:r>
    </w:p>
    <w:p w14:paraId="71D4F090" w14:textId="44EAB226" w:rsidR="00A46D97" w:rsidRPr="00182934" w:rsidRDefault="00A46D97"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No right to reside on the island</w:t>
      </w:r>
    </w:p>
    <w:p w14:paraId="7AC12BAD" w14:textId="1D2A624D" w:rsidR="0029038C" w:rsidRPr="00182934" w:rsidRDefault="0029038C"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Aggressive atmosphere rusts metal</w:t>
      </w:r>
    </w:p>
    <w:p w14:paraId="7E09E7EE" w14:textId="77FC4C63" w:rsidR="0029038C" w:rsidRPr="00182934" w:rsidRDefault="0029038C"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 xml:space="preserve">The </w:t>
      </w:r>
      <w:r w:rsidR="00754797" w:rsidRPr="00182934">
        <w:rPr>
          <w:rFonts w:ascii="Arial" w:eastAsia="Times New Roman" w:hAnsi="Arial" w:cs="Arial"/>
          <w:lang w:eastAsia="en-GB"/>
        </w:rPr>
        <w:t xml:space="preserve">Falklands </w:t>
      </w:r>
      <w:r w:rsidRPr="00182934">
        <w:rPr>
          <w:rFonts w:ascii="Arial" w:eastAsia="Times New Roman" w:hAnsi="Arial" w:cs="Arial"/>
          <w:lang w:eastAsia="en-GB"/>
        </w:rPr>
        <w:t>supply ship only dock</w:t>
      </w:r>
      <w:r w:rsidR="00754797" w:rsidRPr="00182934">
        <w:rPr>
          <w:rFonts w:ascii="Arial" w:eastAsia="Times New Roman" w:hAnsi="Arial" w:cs="Arial"/>
          <w:lang w:eastAsia="en-GB"/>
        </w:rPr>
        <w:t>s</w:t>
      </w:r>
      <w:r w:rsidRPr="00182934">
        <w:rPr>
          <w:rFonts w:ascii="Arial" w:eastAsia="Times New Roman" w:hAnsi="Arial" w:cs="Arial"/>
          <w:lang w:eastAsia="en-GB"/>
        </w:rPr>
        <w:t xml:space="preserve"> at </w:t>
      </w:r>
      <w:r w:rsidR="00754797" w:rsidRPr="00182934">
        <w:rPr>
          <w:rFonts w:ascii="Arial" w:eastAsia="Times New Roman" w:hAnsi="Arial" w:cs="Arial"/>
          <w:lang w:eastAsia="en-GB"/>
        </w:rPr>
        <w:t>Ascension</w:t>
      </w:r>
      <w:r w:rsidRPr="00182934">
        <w:rPr>
          <w:rFonts w:ascii="Arial" w:eastAsia="Times New Roman" w:hAnsi="Arial" w:cs="Arial"/>
          <w:lang w:eastAsia="en-GB"/>
        </w:rPr>
        <w:t xml:space="preserve"> when travelling </w:t>
      </w:r>
      <w:r w:rsidR="00754797" w:rsidRPr="00182934">
        <w:rPr>
          <w:rFonts w:ascii="Arial" w:eastAsia="Times New Roman" w:hAnsi="Arial" w:cs="Arial"/>
          <w:lang w:eastAsia="en-GB"/>
        </w:rPr>
        <w:t>south</w:t>
      </w:r>
    </w:p>
    <w:p w14:paraId="250B705F" w14:textId="086B69A9" w:rsidR="00AF38E5" w:rsidRPr="00182934" w:rsidRDefault="00AF38E5" w:rsidP="00232379">
      <w:pPr>
        <w:numPr>
          <w:ilvl w:val="0"/>
          <w:numId w:val="3"/>
        </w:numPr>
        <w:spacing w:before="100" w:beforeAutospacing="1" w:after="100" w:afterAutospacing="1" w:line="240" w:lineRule="auto"/>
        <w:rPr>
          <w:rFonts w:ascii="Arial" w:eastAsia="Times New Roman" w:hAnsi="Arial" w:cs="Arial"/>
          <w:lang w:eastAsia="en-GB"/>
        </w:rPr>
      </w:pPr>
      <w:r w:rsidRPr="00182934">
        <w:rPr>
          <w:rFonts w:ascii="Arial" w:eastAsia="Times New Roman" w:hAnsi="Arial" w:cs="Arial"/>
          <w:lang w:eastAsia="en-GB"/>
        </w:rPr>
        <w:t>Limited leisure facilities</w:t>
      </w:r>
    </w:p>
    <w:p w14:paraId="2D188F8C" w14:textId="77777777" w:rsidR="00754797" w:rsidRPr="00182934" w:rsidRDefault="00754797" w:rsidP="00FF0EA5">
      <w:pPr>
        <w:spacing w:before="100" w:beforeAutospacing="1" w:after="100" w:afterAutospacing="1" w:line="240" w:lineRule="auto"/>
        <w:ind w:left="720"/>
        <w:rPr>
          <w:rFonts w:ascii="Arial" w:eastAsia="Times New Roman" w:hAnsi="Arial" w:cs="Arial"/>
          <w:lang w:eastAsia="en-GB"/>
        </w:rPr>
      </w:pPr>
    </w:p>
    <w:p w14:paraId="6507C428" w14:textId="2EC3E8AE" w:rsidR="00232379" w:rsidRPr="00182934" w:rsidRDefault="00E913EA" w:rsidP="00E913EA">
      <w:pPr>
        <w:spacing w:before="100" w:beforeAutospacing="1" w:after="100" w:afterAutospacing="1" w:line="240" w:lineRule="auto"/>
        <w:jc w:val="center"/>
        <w:rPr>
          <w:rFonts w:ascii="Arial" w:eastAsia="Times New Roman" w:hAnsi="Arial" w:cs="Arial"/>
          <w:lang w:val="en" w:eastAsia="en-GB"/>
        </w:rPr>
      </w:pPr>
      <w:r w:rsidRPr="00182934">
        <w:rPr>
          <w:rFonts w:ascii="Arial" w:hAnsi="Arial" w:cs="Arial"/>
          <w:noProof/>
        </w:rPr>
        <w:lastRenderedPageBreak/>
        <w:drawing>
          <wp:inline distT="0" distB="0" distL="0" distR="0" wp14:anchorId="2CC227CA" wp14:editId="24686A58">
            <wp:extent cx="3409950" cy="2892667"/>
            <wp:effectExtent l="0" t="0" r="0" b="3175"/>
            <wp:docPr id="6" name="Picture 7" descr="=TCCON_station_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4">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BB9E88F-B89A-4D91-9147-C18C54BB8582}"/>
                        </a:ext>
                      </a:extLst>
                    </a:blip>
                    <a:srcRect b="11659"/>
                    <a:stretch>
                      <a:fillRect/>
                    </a:stretch>
                  </pic:blipFill>
                  <pic:spPr>
                    <a:xfrm>
                      <a:off x="0" y="0"/>
                      <a:ext cx="3409950" cy="2892667"/>
                    </a:xfrm>
                    <a:prstGeom prst="rect">
                      <a:avLst/>
                    </a:prstGeom>
                  </pic:spPr>
                </pic:pic>
              </a:graphicData>
            </a:graphic>
          </wp:inline>
        </w:drawing>
      </w:r>
    </w:p>
    <w:p w14:paraId="2635E7F9" w14:textId="71D12115" w:rsidR="007D491B" w:rsidRPr="00182934" w:rsidRDefault="002852CF" w:rsidP="00182934">
      <w:pPr>
        <w:pStyle w:val="Heading2"/>
        <w:rPr>
          <w:rFonts w:cs="Arial"/>
        </w:rPr>
      </w:pPr>
      <w:bookmarkStart w:id="5" w:name="_Toc64220997"/>
      <w:r w:rsidRPr="00182934">
        <w:t>Lot</w:t>
      </w:r>
      <w:r w:rsidR="00182934">
        <w:t>s</w:t>
      </w:r>
      <w:r w:rsidRPr="00182934">
        <w:t xml:space="preserve"> 3</w:t>
      </w:r>
      <w:r w:rsidR="00182934">
        <w:t>.1 to 3.4</w:t>
      </w:r>
      <w:r w:rsidR="00F147C9" w:rsidRPr="00182934">
        <w:t xml:space="preserve"> – Operational Estate</w:t>
      </w:r>
      <w:bookmarkEnd w:id="5"/>
    </w:p>
    <w:p w14:paraId="1728D8C9" w14:textId="32F2EA1C" w:rsidR="00DB558B" w:rsidRPr="00182934" w:rsidRDefault="00DB558B" w:rsidP="00540F60">
      <w:pPr>
        <w:rPr>
          <w:rFonts w:ascii="Arial" w:hAnsi="Arial" w:cs="Arial"/>
        </w:rPr>
      </w:pPr>
      <w:r w:rsidRPr="00182934">
        <w:rPr>
          <w:rFonts w:ascii="Arial" w:hAnsi="Arial" w:cs="Arial"/>
        </w:rPr>
        <w:t xml:space="preserve">Work will typically involve making </w:t>
      </w:r>
      <w:r w:rsidR="009A4A38" w:rsidRPr="00182934">
        <w:rPr>
          <w:rFonts w:ascii="Arial" w:hAnsi="Arial" w:cs="Arial"/>
        </w:rPr>
        <w:t>facilities</w:t>
      </w:r>
      <w:r w:rsidR="00033D7A" w:rsidRPr="00182934">
        <w:rPr>
          <w:rFonts w:ascii="Arial" w:hAnsi="Arial" w:cs="Arial"/>
        </w:rPr>
        <w:t xml:space="preserve"> initially installed by Royal Engineers</w:t>
      </w:r>
      <w:r w:rsidR="00EB11E9" w:rsidRPr="00182934">
        <w:rPr>
          <w:rFonts w:ascii="Arial" w:hAnsi="Arial" w:cs="Arial"/>
        </w:rPr>
        <w:t xml:space="preserve"> into more </w:t>
      </w:r>
      <w:r w:rsidR="009A4A38" w:rsidRPr="00182934">
        <w:rPr>
          <w:rFonts w:ascii="Arial" w:hAnsi="Arial" w:cs="Arial"/>
        </w:rPr>
        <w:t>permanent</w:t>
      </w:r>
      <w:r w:rsidR="00EB11E9" w:rsidRPr="00182934">
        <w:rPr>
          <w:rFonts w:ascii="Arial" w:hAnsi="Arial" w:cs="Arial"/>
        </w:rPr>
        <w:t xml:space="preserve"> installations</w:t>
      </w:r>
      <w:r w:rsidR="00A1614D" w:rsidRPr="00182934">
        <w:rPr>
          <w:rFonts w:ascii="Arial" w:hAnsi="Arial" w:cs="Arial"/>
        </w:rPr>
        <w:t>,</w:t>
      </w:r>
      <w:r w:rsidR="007C658E" w:rsidRPr="00182934">
        <w:rPr>
          <w:rFonts w:ascii="Arial" w:hAnsi="Arial" w:cs="Arial"/>
        </w:rPr>
        <w:t xml:space="preserve"> usually to standard “off the shelf” designs.</w:t>
      </w:r>
    </w:p>
    <w:p w14:paraId="55647DE4" w14:textId="3913895D" w:rsidR="00823BF6" w:rsidRPr="00182934" w:rsidRDefault="00823BF6" w:rsidP="00540F60">
      <w:pPr>
        <w:rPr>
          <w:rFonts w:ascii="Arial" w:hAnsi="Arial" w:cs="Arial"/>
        </w:rPr>
      </w:pPr>
      <w:r w:rsidRPr="00182934">
        <w:rPr>
          <w:rFonts w:ascii="Arial" w:hAnsi="Arial" w:cs="Arial"/>
        </w:rPr>
        <w:t>Key p</w:t>
      </w:r>
      <w:r w:rsidR="00DB558B" w:rsidRPr="00182934">
        <w:rPr>
          <w:rFonts w:ascii="Arial" w:hAnsi="Arial" w:cs="Arial"/>
        </w:rPr>
        <w:t>o</w:t>
      </w:r>
      <w:r w:rsidRPr="00182934">
        <w:rPr>
          <w:rFonts w:ascii="Arial" w:hAnsi="Arial" w:cs="Arial"/>
        </w:rPr>
        <w:t xml:space="preserve">ints to note </w:t>
      </w:r>
      <w:proofErr w:type="gramStart"/>
      <w:r w:rsidRPr="00182934">
        <w:rPr>
          <w:rFonts w:ascii="Arial" w:hAnsi="Arial" w:cs="Arial"/>
        </w:rPr>
        <w:t>are:-</w:t>
      </w:r>
      <w:proofErr w:type="gramEnd"/>
    </w:p>
    <w:p w14:paraId="33E63E73" w14:textId="1A721D21" w:rsidR="00823BF6" w:rsidRPr="00182934" w:rsidRDefault="00823BF6" w:rsidP="00823BF6">
      <w:pPr>
        <w:numPr>
          <w:ilvl w:val="0"/>
          <w:numId w:val="5"/>
        </w:numPr>
        <w:rPr>
          <w:rFonts w:ascii="Arial" w:hAnsi="Arial" w:cs="Arial"/>
        </w:rPr>
      </w:pPr>
      <w:r w:rsidRPr="00182934">
        <w:rPr>
          <w:rFonts w:ascii="Arial" w:hAnsi="Arial" w:cs="Arial"/>
        </w:rPr>
        <w:t>Working for PJHQ or others</w:t>
      </w:r>
      <w:r w:rsidR="009A4A38" w:rsidRPr="00182934">
        <w:rPr>
          <w:rFonts w:ascii="Arial" w:hAnsi="Arial" w:cs="Arial"/>
        </w:rPr>
        <w:t>.</w:t>
      </w:r>
    </w:p>
    <w:p w14:paraId="22F69DDE" w14:textId="4AC6C048" w:rsidR="00823BF6" w:rsidRPr="00182934" w:rsidRDefault="00823BF6" w:rsidP="00823BF6">
      <w:pPr>
        <w:numPr>
          <w:ilvl w:val="0"/>
          <w:numId w:val="5"/>
        </w:numPr>
        <w:rPr>
          <w:rFonts w:ascii="Arial" w:hAnsi="Arial" w:cs="Arial"/>
        </w:rPr>
      </w:pPr>
      <w:r w:rsidRPr="00182934">
        <w:rPr>
          <w:rFonts w:ascii="Arial" w:hAnsi="Arial" w:cs="Arial"/>
        </w:rPr>
        <w:t xml:space="preserve">Employed </w:t>
      </w:r>
      <w:r w:rsidR="00893467" w:rsidRPr="00182934">
        <w:rPr>
          <w:rFonts w:ascii="Arial" w:hAnsi="Arial" w:cs="Arial"/>
        </w:rPr>
        <w:t xml:space="preserve">at the location </w:t>
      </w:r>
      <w:r w:rsidRPr="00182934">
        <w:rPr>
          <w:rFonts w:ascii="Arial" w:hAnsi="Arial" w:cs="Arial"/>
        </w:rPr>
        <w:t>by R</w:t>
      </w:r>
      <w:r w:rsidR="00A07C35" w:rsidRPr="00182934">
        <w:rPr>
          <w:rFonts w:ascii="Arial" w:hAnsi="Arial" w:cs="Arial"/>
        </w:rPr>
        <w:t xml:space="preserve">oyal </w:t>
      </w:r>
      <w:r w:rsidRPr="00182934">
        <w:rPr>
          <w:rFonts w:ascii="Arial" w:hAnsi="Arial" w:cs="Arial"/>
        </w:rPr>
        <w:t>E</w:t>
      </w:r>
      <w:r w:rsidR="00A07C35" w:rsidRPr="00182934">
        <w:rPr>
          <w:rFonts w:ascii="Arial" w:hAnsi="Arial" w:cs="Arial"/>
        </w:rPr>
        <w:t>ngineers,</w:t>
      </w:r>
      <w:r w:rsidRPr="00182934">
        <w:rPr>
          <w:rFonts w:ascii="Arial" w:hAnsi="Arial" w:cs="Arial"/>
        </w:rPr>
        <w:t xml:space="preserve"> not DIO</w:t>
      </w:r>
    </w:p>
    <w:p w14:paraId="6A130A30" w14:textId="6FE5C149" w:rsidR="00823BF6" w:rsidRPr="00182934" w:rsidRDefault="00EC4AB4" w:rsidP="00823BF6">
      <w:pPr>
        <w:numPr>
          <w:ilvl w:val="0"/>
          <w:numId w:val="5"/>
        </w:numPr>
        <w:rPr>
          <w:rFonts w:ascii="Arial" w:hAnsi="Arial" w:cs="Arial"/>
        </w:rPr>
      </w:pPr>
      <w:r w:rsidRPr="00182934">
        <w:rPr>
          <w:rFonts w:ascii="Arial" w:hAnsi="Arial" w:cs="Arial"/>
        </w:rPr>
        <w:t xml:space="preserve">Requirements usually require a 90 days response from instruction to operation </w:t>
      </w:r>
    </w:p>
    <w:p w14:paraId="282C4D69" w14:textId="5C3509C0" w:rsidR="00823BF6" w:rsidRPr="00182934" w:rsidRDefault="00557B2E" w:rsidP="00823BF6">
      <w:pPr>
        <w:numPr>
          <w:ilvl w:val="0"/>
          <w:numId w:val="5"/>
        </w:numPr>
        <w:rPr>
          <w:rFonts w:ascii="Arial" w:hAnsi="Arial" w:cs="Arial"/>
        </w:rPr>
      </w:pPr>
      <w:r w:rsidRPr="00182934">
        <w:rPr>
          <w:rFonts w:ascii="Arial" w:hAnsi="Arial" w:cs="Arial"/>
        </w:rPr>
        <w:t>Work</w:t>
      </w:r>
      <w:r w:rsidR="00EB11E9" w:rsidRPr="00182934">
        <w:rPr>
          <w:rFonts w:ascii="Arial" w:hAnsi="Arial" w:cs="Arial"/>
        </w:rPr>
        <w:t xml:space="preserve"> </w:t>
      </w:r>
      <w:r w:rsidR="000842B7" w:rsidRPr="00182934">
        <w:rPr>
          <w:rFonts w:ascii="Arial" w:hAnsi="Arial" w:cs="Arial"/>
        </w:rPr>
        <w:t xml:space="preserve">will not </w:t>
      </w:r>
      <w:r w:rsidRPr="00182934">
        <w:rPr>
          <w:rFonts w:ascii="Arial" w:hAnsi="Arial" w:cs="Arial"/>
        </w:rPr>
        <w:t>be undertaken within areas where conflict is active</w:t>
      </w:r>
    </w:p>
    <w:p w14:paraId="79C3EAE1" w14:textId="41E69106" w:rsidR="00EC4AB4" w:rsidRPr="00182934" w:rsidRDefault="00EC4AB4" w:rsidP="00823BF6">
      <w:pPr>
        <w:numPr>
          <w:ilvl w:val="0"/>
          <w:numId w:val="5"/>
        </w:numPr>
        <w:rPr>
          <w:rFonts w:ascii="Arial" w:hAnsi="Arial" w:cs="Arial"/>
        </w:rPr>
      </w:pPr>
      <w:r w:rsidRPr="00182934">
        <w:rPr>
          <w:rFonts w:ascii="Arial" w:hAnsi="Arial" w:cs="Arial"/>
        </w:rPr>
        <w:t>High surge Demand</w:t>
      </w:r>
    </w:p>
    <w:p w14:paraId="398CB0E9" w14:textId="656B9F0D" w:rsidR="00823BF6" w:rsidRPr="00182934" w:rsidRDefault="00823BF6" w:rsidP="00084751">
      <w:pPr>
        <w:rPr>
          <w:rFonts w:ascii="Arial" w:hAnsi="Arial" w:cs="Arial"/>
        </w:rPr>
      </w:pPr>
    </w:p>
    <w:p w14:paraId="3CBD1BC5" w14:textId="2F7E285E" w:rsidR="00823BF6" w:rsidRPr="00182934" w:rsidRDefault="00823BF6" w:rsidP="00823BF6">
      <w:pPr>
        <w:ind w:left="360"/>
        <w:rPr>
          <w:rFonts w:ascii="Arial" w:hAnsi="Arial" w:cs="Arial"/>
        </w:rPr>
      </w:pPr>
    </w:p>
    <w:p w14:paraId="74FC4B0C" w14:textId="77777777" w:rsidR="00823BF6" w:rsidRPr="00182934" w:rsidRDefault="00823BF6" w:rsidP="00540F60">
      <w:pPr>
        <w:rPr>
          <w:rFonts w:ascii="Arial" w:hAnsi="Arial" w:cs="Arial"/>
        </w:rPr>
      </w:pPr>
    </w:p>
    <w:p w14:paraId="630309C7" w14:textId="1EC97EB3" w:rsidR="00F147C9" w:rsidRPr="00182934" w:rsidRDefault="00F147C9" w:rsidP="00182934">
      <w:pPr>
        <w:pStyle w:val="Heading2"/>
        <w:rPr>
          <w:rFonts w:cs="Arial"/>
        </w:rPr>
      </w:pPr>
      <w:bookmarkStart w:id="6" w:name="_Toc64220998"/>
      <w:r w:rsidRPr="00182934">
        <w:t>Lot</w:t>
      </w:r>
      <w:r w:rsidR="00182934" w:rsidRPr="00182934">
        <w:t>s</w:t>
      </w:r>
      <w:r w:rsidRPr="00182934">
        <w:t xml:space="preserve"> 4</w:t>
      </w:r>
      <w:r w:rsidR="00182934" w:rsidRPr="00182934">
        <w:t>.1 to 4.4</w:t>
      </w:r>
      <w:r w:rsidRPr="00182934">
        <w:t xml:space="preserve"> </w:t>
      </w:r>
      <w:r w:rsidR="004D28A7" w:rsidRPr="00182934">
        <w:t>–</w:t>
      </w:r>
      <w:r w:rsidRPr="00182934">
        <w:t xml:space="preserve"> </w:t>
      </w:r>
      <w:r w:rsidR="004D28A7" w:rsidRPr="00182934">
        <w:t>Rest of the World (Europe)</w:t>
      </w:r>
      <w:bookmarkEnd w:id="6"/>
    </w:p>
    <w:p w14:paraId="29C5D647" w14:textId="25BA29BA" w:rsidR="00B97E57" w:rsidRPr="00182934" w:rsidRDefault="00B97E57" w:rsidP="00540F60">
      <w:pPr>
        <w:rPr>
          <w:rFonts w:ascii="Arial" w:hAnsi="Arial" w:cs="Arial"/>
        </w:rPr>
      </w:pPr>
    </w:p>
    <w:p w14:paraId="71DF866E" w14:textId="11D93982" w:rsidR="00B97E57" w:rsidRPr="00182934" w:rsidRDefault="00172BF5" w:rsidP="00540F60">
      <w:pPr>
        <w:rPr>
          <w:rFonts w:ascii="Arial" w:hAnsi="Arial" w:cs="Arial"/>
          <w:b/>
        </w:rPr>
      </w:pPr>
      <w:r w:rsidRPr="00182934">
        <w:rPr>
          <w:rFonts w:ascii="Arial" w:hAnsi="Arial" w:cs="Arial"/>
          <w:b/>
        </w:rPr>
        <w:t>Gibraltar</w:t>
      </w:r>
    </w:p>
    <w:p w14:paraId="296727D2" w14:textId="00CD6B25" w:rsidR="00B97E57" w:rsidRPr="00182934" w:rsidRDefault="00B97E57" w:rsidP="00540F60">
      <w:pPr>
        <w:rPr>
          <w:rFonts w:ascii="Arial" w:hAnsi="Arial" w:cs="Arial"/>
        </w:rPr>
      </w:pPr>
      <w:r w:rsidRPr="00182934">
        <w:rPr>
          <w:rFonts w:ascii="Arial" w:hAnsi="Arial" w:cs="Arial"/>
        </w:rPr>
        <w:t>British Forces Gibraltar: A Permanent Joint Operating Base. Britain has maintained a military presence in Gibraltar since its capture (1704) and the subsequent Treaty of Utrecht (1713). Facilities include (but are not limited to) the airbase RAF Gibraltar and the Port of Gibraltar.</w:t>
      </w:r>
    </w:p>
    <w:p w14:paraId="63941347" w14:textId="65828C9D" w:rsidR="007D41FE" w:rsidRPr="00182934" w:rsidRDefault="007D41FE" w:rsidP="00540F60">
      <w:pPr>
        <w:rPr>
          <w:rFonts w:ascii="Arial" w:hAnsi="Arial" w:cs="Arial"/>
        </w:rPr>
      </w:pPr>
    </w:p>
    <w:p w14:paraId="5C595E5E" w14:textId="4A3E6E9F" w:rsidR="00394A57" w:rsidRPr="00182934" w:rsidRDefault="00394A57" w:rsidP="00394A57">
      <w:pPr>
        <w:pStyle w:val="ListParagraph"/>
        <w:numPr>
          <w:ilvl w:val="0"/>
          <w:numId w:val="6"/>
        </w:numPr>
        <w:rPr>
          <w:rFonts w:ascii="Arial" w:hAnsi="Arial" w:cs="Arial"/>
          <w:b/>
          <w:bCs/>
        </w:rPr>
      </w:pPr>
      <w:r w:rsidRPr="00182934">
        <w:rPr>
          <w:rFonts w:ascii="Arial" w:hAnsi="Arial" w:cs="Arial"/>
          <w:b/>
          <w:bCs/>
        </w:rPr>
        <w:t>Issues/Challenges</w:t>
      </w:r>
    </w:p>
    <w:p w14:paraId="1D7CD861" w14:textId="0F4CC460" w:rsidR="007D41FE" w:rsidRPr="00182934" w:rsidRDefault="007D41FE" w:rsidP="00394A57">
      <w:pPr>
        <w:pStyle w:val="ListParagraph"/>
        <w:numPr>
          <w:ilvl w:val="0"/>
          <w:numId w:val="6"/>
        </w:numPr>
        <w:rPr>
          <w:rFonts w:ascii="Arial" w:hAnsi="Arial" w:cs="Arial"/>
        </w:rPr>
      </w:pPr>
      <w:r w:rsidRPr="00182934">
        <w:rPr>
          <w:rFonts w:ascii="Arial" w:hAnsi="Arial" w:cs="Arial"/>
        </w:rPr>
        <w:t xml:space="preserve">Generally good supply time, </w:t>
      </w:r>
      <w:proofErr w:type="gramStart"/>
      <w:r w:rsidRPr="00182934">
        <w:rPr>
          <w:rFonts w:ascii="Arial" w:hAnsi="Arial" w:cs="Arial"/>
        </w:rPr>
        <w:t>similar to</w:t>
      </w:r>
      <w:proofErr w:type="gramEnd"/>
      <w:r w:rsidRPr="00182934">
        <w:rPr>
          <w:rFonts w:ascii="Arial" w:hAnsi="Arial" w:cs="Arial"/>
        </w:rPr>
        <w:t xml:space="preserve"> UK</w:t>
      </w:r>
      <w:r w:rsidR="001C2CFD" w:rsidRPr="00182934">
        <w:rPr>
          <w:rFonts w:ascii="Arial" w:hAnsi="Arial" w:cs="Arial"/>
        </w:rPr>
        <w:t xml:space="preserve"> with good local contractor support and local supply availability</w:t>
      </w:r>
    </w:p>
    <w:p w14:paraId="0F164C87" w14:textId="777F0BD2" w:rsidR="00394A57" w:rsidRPr="00182934" w:rsidRDefault="00EA4724" w:rsidP="00394A57">
      <w:pPr>
        <w:pStyle w:val="ListParagraph"/>
        <w:numPr>
          <w:ilvl w:val="0"/>
          <w:numId w:val="6"/>
        </w:numPr>
        <w:rPr>
          <w:rFonts w:ascii="Arial" w:hAnsi="Arial" w:cs="Arial"/>
        </w:rPr>
      </w:pPr>
      <w:r w:rsidRPr="00182934">
        <w:rPr>
          <w:rFonts w:ascii="Arial" w:hAnsi="Arial" w:cs="Arial"/>
        </w:rPr>
        <w:t xml:space="preserve">Run by </w:t>
      </w:r>
      <w:r w:rsidR="006C48CA" w:rsidRPr="00182934">
        <w:rPr>
          <w:rFonts w:ascii="Arial" w:hAnsi="Arial" w:cs="Arial"/>
        </w:rPr>
        <w:t>Government</w:t>
      </w:r>
      <w:r w:rsidRPr="00182934">
        <w:rPr>
          <w:rFonts w:ascii="Arial" w:hAnsi="Arial" w:cs="Arial"/>
        </w:rPr>
        <w:t xml:space="preserve"> of Gibralt</w:t>
      </w:r>
      <w:r w:rsidR="008F4898" w:rsidRPr="00182934">
        <w:rPr>
          <w:rFonts w:ascii="Arial" w:hAnsi="Arial" w:cs="Arial"/>
        </w:rPr>
        <w:t>a</w:t>
      </w:r>
      <w:r w:rsidRPr="00182934">
        <w:rPr>
          <w:rFonts w:ascii="Arial" w:hAnsi="Arial" w:cs="Arial"/>
        </w:rPr>
        <w:t>r who take over land the MoD vacate</w:t>
      </w:r>
    </w:p>
    <w:p w14:paraId="4FC40463" w14:textId="71B5AE1C" w:rsidR="006C48CA" w:rsidRPr="00182934" w:rsidRDefault="006C48CA" w:rsidP="00394A57">
      <w:pPr>
        <w:pStyle w:val="ListParagraph"/>
        <w:numPr>
          <w:ilvl w:val="0"/>
          <w:numId w:val="6"/>
        </w:numPr>
        <w:rPr>
          <w:rFonts w:ascii="Arial" w:hAnsi="Arial" w:cs="Arial"/>
        </w:rPr>
      </w:pPr>
      <w:r w:rsidRPr="00182934">
        <w:rPr>
          <w:rFonts w:ascii="Arial" w:hAnsi="Arial" w:cs="Arial"/>
        </w:rPr>
        <w:t>B</w:t>
      </w:r>
      <w:r w:rsidR="008C103F" w:rsidRPr="00182934">
        <w:rPr>
          <w:rFonts w:ascii="Arial" w:hAnsi="Arial" w:cs="Arial"/>
        </w:rPr>
        <w:t>or</w:t>
      </w:r>
      <w:r w:rsidRPr="00182934">
        <w:rPr>
          <w:rFonts w:ascii="Arial" w:hAnsi="Arial" w:cs="Arial"/>
        </w:rPr>
        <w:t xml:space="preserve">der dispute with Spain has </w:t>
      </w:r>
      <w:r w:rsidR="008F4898" w:rsidRPr="00182934">
        <w:rPr>
          <w:rFonts w:ascii="Arial" w:hAnsi="Arial" w:cs="Arial"/>
        </w:rPr>
        <w:t>seen MoD staff/supplies refused entry, the alternative of using a local importer can be costly</w:t>
      </w:r>
    </w:p>
    <w:p w14:paraId="3010CD23" w14:textId="0ABE8831" w:rsidR="00F45294" w:rsidRPr="00182934" w:rsidRDefault="00F45294" w:rsidP="00394A57">
      <w:pPr>
        <w:pStyle w:val="ListParagraph"/>
        <w:numPr>
          <w:ilvl w:val="0"/>
          <w:numId w:val="6"/>
        </w:numPr>
        <w:rPr>
          <w:rFonts w:ascii="Arial" w:hAnsi="Arial" w:cs="Arial"/>
        </w:rPr>
      </w:pPr>
      <w:r w:rsidRPr="00182934">
        <w:rPr>
          <w:rFonts w:ascii="Arial" w:hAnsi="Arial" w:cs="Arial"/>
        </w:rPr>
        <w:t>Close knit community</w:t>
      </w:r>
    </w:p>
    <w:p w14:paraId="613DE95A" w14:textId="4AEF509D" w:rsidR="00861AC6" w:rsidRPr="00182934" w:rsidRDefault="00861AC6" w:rsidP="00540F60">
      <w:pPr>
        <w:rPr>
          <w:rFonts w:ascii="Arial" w:hAnsi="Arial" w:cs="Arial"/>
        </w:rPr>
      </w:pPr>
    </w:p>
    <w:p w14:paraId="451F3585" w14:textId="251B8FB7" w:rsidR="004D28A7" w:rsidRPr="00182934" w:rsidRDefault="004D28A7" w:rsidP="00182934">
      <w:pPr>
        <w:pStyle w:val="Heading2"/>
      </w:pPr>
      <w:bookmarkStart w:id="7" w:name="_Toc64220999"/>
      <w:r w:rsidRPr="00182934">
        <w:t>Lot</w:t>
      </w:r>
      <w:r w:rsidR="00182934">
        <w:t>s</w:t>
      </w:r>
      <w:r w:rsidRPr="00182934">
        <w:t xml:space="preserve"> 4</w:t>
      </w:r>
      <w:r w:rsidR="00182934">
        <w:t>.1 to 4.4</w:t>
      </w:r>
      <w:r w:rsidRPr="00182934">
        <w:t xml:space="preserve"> – Rest of the World (</w:t>
      </w:r>
      <w:r w:rsidR="00706FDA" w:rsidRPr="00182934">
        <w:t>Middle East</w:t>
      </w:r>
      <w:r w:rsidRPr="00182934">
        <w:t>)</w:t>
      </w:r>
      <w:bookmarkEnd w:id="7"/>
    </w:p>
    <w:p w14:paraId="5DFA325A" w14:textId="626A9EA7" w:rsidR="009C4355" w:rsidRPr="00182934" w:rsidRDefault="009C4355" w:rsidP="004D28A7">
      <w:pPr>
        <w:rPr>
          <w:rFonts w:ascii="Arial" w:hAnsi="Arial" w:cs="Arial"/>
        </w:rPr>
      </w:pPr>
    </w:p>
    <w:p w14:paraId="2F556574" w14:textId="32383317" w:rsidR="009C4355" w:rsidRPr="00182934" w:rsidRDefault="009C4355" w:rsidP="004D28A7">
      <w:pPr>
        <w:rPr>
          <w:rFonts w:ascii="Arial" w:hAnsi="Arial" w:cs="Arial"/>
          <w:b/>
        </w:rPr>
      </w:pPr>
      <w:r w:rsidRPr="00182934">
        <w:rPr>
          <w:rFonts w:ascii="Arial" w:hAnsi="Arial" w:cs="Arial"/>
          <w:b/>
        </w:rPr>
        <w:t>Bahrai</w:t>
      </w:r>
      <w:r w:rsidR="00971CCE" w:rsidRPr="00182934">
        <w:rPr>
          <w:rFonts w:ascii="Arial" w:hAnsi="Arial" w:cs="Arial"/>
          <w:b/>
        </w:rPr>
        <w:t>n</w:t>
      </w:r>
    </w:p>
    <w:p w14:paraId="310CB573" w14:textId="1041B06D" w:rsidR="00971CCE" w:rsidRPr="00182934" w:rsidRDefault="00971CCE" w:rsidP="004D28A7">
      <w:pPr>
        <w:rPr>
          <w:rFonts w:ascii="Arial" w:hAnsi="Arial" w:cs="Arial"/>
        </w:rPr>
      </w:pPr>
      <w:r w:rsidRPr="00182934">
        <w:rPr>
          <w:rFonts w:ascii="Arial" w:hAnsi="Arial" w:cs="Arial"/>
        </w:rPr>
        <w:t xml:space="preserve">HMS </w:t>
      </w:r>
      <w:proofErr w:type="spellStart"/>
      <w:r w:rsidRPr="00182934">
        <w:rPr>
          <w:rFonts w:ascii="Arial" w:hAnsi="Arial" w:cs="Arial"/>
          <w:i/>
          <w:iCs/>
        </w:rPr>
        <w:t>Jufair</w:t>
      </w:r>
      <w:proofErr w:type="spellEnd"/>
      <w:r w:rsidRPr="00182934">
        <w:rPr>
          <w:rFonts w:ascii="Arial" w:hAnsi="Arial" w:cs="Arial"/>
        </w:rPr>
        <w:t>: Britain's return East of Suez was marked with the establishment of a large Naval Support Facility. Officially opened in 2018, at the Bahraini port of Mina Salman, the base can support vessels up to the size of aircraft carriers. Bahrain is also home to the UK Maritime Component Command, which supports Royal Navy mine countermeasures vessels deployed in the Middle East.</w:t>
      </w:r>
    </w:p>
    <w:p w14:paraId="28BB4E1C" w14:textId="34B046D0" w:rsidR="00295C68" w:rsidRPr="00182934" w:rsidRDefault="00295C68" w:rsidP="004D28A7">
      <w:pPr>
        <w:rPr>
          <w:rFonts w:ascii="Arial" w:hAnsi="Arial" w:cs="Arial"/>
        </w:rPr>
      </w:pPr>
    </w:p>
    <w:p w14:paraId="69996DB4" w14:textId="69D19278" w:rsidR="00295C68" w:rsidRPr="00182934" w:rsidRDefault="00295C68" w:rsidP="004D28A7">
      <w:pPr>
        <w:rPr>
          <w:rFonts w:ascii="Arial" w:hAnsi="Arial" w:cs="Arial"/>
          <w:b/>
        </w:rPr>
      </w:pPr>
      <w:r w:rsidRPr="00182934">
        <w:rPr>
          <w:rFonts w:ascii="Arial" w:hAnsi="Arial" w:cs="Arial"/>
          <w:b/>
        </w:rPr>
        <w:t>Oman</w:t>
      </w:r>
    </w:p>
    <w:p w14:paraId="2D260791" w14:textId="21AFD80E" w:rsidR="00295C68" w:rsidRPr="00182934" w:rsidRDefault="00295C68" w:rsidP="004D28A7">
      <w:pPr>
        <w:rPr>
          <w:rFonts w:ascii="Arial" w:hAnsi="Arial" w:cs="Arial"/>
        </w:rPr>
      </w:pPr>
      <w:r w:rsidRPr="00182934">
        <w:rPr>
          <w:rFonts w:ascii="Arial" w:hAnsi="Arial" w:cs="Arial"/>
        </w:rPr>
        <w:t>UK Joint Logistics Support Base: A military logistics centre and training facility under construction in Duqm that will have a dry dock and be able to accommodate submarines and Queen Elizabeth-class aircraft carriers. It could be linked to other Persian Gulf countries by the Gulf Railway.</w:t>
      </w:r>
    </w:p>
    <w:p w14:paraId="6BE781B8" w14:textId="2B686D0D" w:rsidR="00636A6F" w:rsidRPr="00182934" w:rsidRDefault="00636A6F" w:rsidP="004D28A7">
      <w:pPr>
        <w:rPr>
          <w:rFonts w:ascii="Arial" w:hAnsi="Arial" w:cs="Arial"/>
        </w:rPr>
      </w:pPr>
    </w:p>
    <w:p w14:paraId="602C5347" w14:textId="56B6CD9F" w:rsidR="00636A6F" w:rsidRPr="00182934" w:rsidRDefault="00636A6F" w:rsidP="004D28A7">
      <w:pPr>
        <w:rPr>
          <w:rFonts w:ascii="Arial" w:hAnsi="Arial" w:cs="Arial"/>
          <w:b/>
        </w:rPr>
      </w:pPr>
      <w:r w:rsidRPr="00182934">
        <w:rPr>
          <w:rFonts w:ascii="Arial" w:hAnsi="Arial" w:cs="Arial"/>
          <w:b/>
        </w:rPr>
        <w:t>Qatar</w:t>
      </w:r>
    </w:p>
    <w:p w14:paraId="3DFB20FB" w14:textId="559208B1" w:rsidR="00636A6F" w:rsidRPr="00182934" w:rsidRDefault="00636A6F" w:rsidP="004D28A7">
      <w:pPr>
        <w:rPr>
          <w:rFonts w:ascii="Arial" w:hAnsi="Arial" w:cs="Arial"/>
        </w:rPr>
      </w:pPr>
      <w:r w:rsidRPr="00182934">
        <w:rPr>
          <w:rFonts w:ascii="Arial" w:hAnsi="Arial" w:cs="Arial"/>
        </w:rPr>
        <w:t xml:space="preserve">RAF Al </w:t>
      </w:r>
      <w:proofErr w:type="spellStart"/>
      <w:r w:rsidRPr="00182934">
        <w:rPr>
          <w:rFonts w:ascii="Arial" w:hAnsi="Arial" w:cs="Arial"/>
        </w:rPr>
        <w:t>Udeid</w:t>
      </w:r>
      <w:proofErr w:type="spellEnd"/>
      <w:r w:rsidRPr="00182934">
        <w:rPr>
          <w:rFonts w:ascii="Arial" w:hAnsi="Arial" w:cs="Arial"/>
        </w:rPr>
        <w:t xml:space="preserve">: An outpost at Al </w:t>
      </w:r>
      <w:proofErr w:type="spellStart"/>
      <w:r w:rsidRPr="00182934">
        <w:rPr>
          <w:rFonts w:ascii="Arial" w:hAnsi="Arial" w:cs="Arial"/>
        </w:rPr>
        <w:t>Udeid</w:t>
      </w:r>
      <w:proofErr w:type="spellEnd"/>
      <w:r w:rsidRPr="00182934">
        <w:rPr>
          <w:rFonts w:ascii="Arial" w:hAnsi="Arial" w:cs="Arial"/>
        </w:rPr>
        <w:t xml:space="preserve"> Air Base serving as the headquarters for No. 83 Expeditionary Air Group and its operations across the Middle East.</w:t>
      </w:r>
    </w:p>
    <w:p w14:paraId="21673FE7" w14:textId="110B4508" w:rsidR="00173897" w:rsidRPr="00182934" w:rsidRDefault="00173897" w:rsidP="004D28A7">
      <w:pPr>
        <w:rPr>
          <w:rFonts w:ascii="Arial" w:hAnsi="Arial" w:cs="Arial"/>
        </w:rPr>
      </w:pPr>
    </w:p>
    <w:p w14:paraId="7863FBA6" w14:textId="5753C576" w:rsidR="00173897" w:rsidRPr="00182934" w:rsidRDefault="00173897" w:rsidP="004D28A7">
      <w:pPr>
        <w:rPr>
          <w:rFonts w:ascii="Arial" w:hAnsi="Arial" w:cs="Arial"/>
          <w:b/>
        </w:rPr>
      </w:pPr>
      <w:r w:rsidRPr="00182934">
        <w:rPr>
          <w:rFonts w:ascii="Arial" w:hAnsi="Arial" w:cs="Arial"/>
          <w:b/>
        </w:rPr>
        <w:t>Singapore</w:t>
      </w:r>
    </w:p>
    <w:p w14:paraId="43CB3558" w14:textId="525F7858" w:rsidR="00173897" w:rsidRPr="00182934" w:rsidRDefault="00173897" w:rsidP="004D28A7">
      <w:pPr>
        <w:rPr>
          <w:rFonts w:ascii="Arial" w:hAnsi="Arial" w:cs="Arial"/>
        </w:rPr>
      </w:pPr>
      <w:r w:rsidRPr="00182934">
        <w:rPr>
          <w:rFonts w:ascii="Arial" w:hAnsi="Arial" w:cs="Arial"/>
        </w:rPr>
        <w:t>Naval Party 1022: A Royal Navy repair and logistics support facility at Sembawang wharf in support of the Five Power Defence Arrangements.</w:t>
      </w:r>
      <w:r w:rsidR="00213B83" w:rsidRPr="00182934">
        <w:rPr>
          <w:rFonts w:ascii="Arial" w:hAnsi="Arial" w:cs="Arial"/>
        </w:rPr>
        <w:t xml:space="preserve">  Good second tier contractor </w:t>
      </w:r>
      <w:r w:rsidR="00A533EC" w:rsidRPr="00182934">
        <w:rPr>
          <w:rFonts w:ascii="Arial" w:hAnsi="Arial" w:cs="Arial"/>
        </w:rPr>
        <w:t xml:space="preserve">base.  Supply times from UK generally about 20 weeks. </w:t>
      </w:r>
    </w:p>
    <w:p w14:paraId="59FBFA22" w14:textId="7DBB593A" w:rsidR="00861AC6" w:rsidRPr="00182934" w:rsidRDefault="00861AC6">
      <w:pPr>
        <w:rPr>
          <w:rFonts w:ascii="Arial" w:hAnsi="Arial" w:cs="Arial"/>
        </w:rPr>
      </w:pPr>
      <w:r w:rsidRPr="00182934">
        <w:rPr>
          <w:rFonts w:ascii="Arial" w:hAnsi="Arial" w:cs="Arial"/>
        </w:rPr>
        <w:br w:type="page"/>
      </w:r>
    </w:p>
    <w:p w14:paraId="175B0AD9" w14:textId="77777777" w:rsidR="00861AC6" w:rsidRPr="00182934" w:rsidRDefault="00861AC6" w:rsidP="004D28A7">
      <w:pPr>
        <w:rPr>
          <w:rFonts w:ascii="Arial" w:hAnsi="Arial" w:cs="Arial"/>
          <w:b/>
        </w:rPr>
      </w:pPr>
      <w:bookmarkStart w:id="8" w:name="_GoBack"/>
      <w:bookmarkEnd w:id="8"/>
    </w:p>
    <w:p w14:paraId="50913604" w14:textId="1F211EAB" w:rsidR="00423F1F" w:rsidRPr="00182934" w:rsidRDefault="004D28A7" w:rsidP="00182934">
      <w:pPr>
        <w:pStyle w:val="Heading2"/>
      </w:pPr>
      <w:bookmarkStart w:id="9" w:name="_Toc64221000"/>
      <w:r w:rsidRPr="00182934">
        <w:t>Lot</w:t>
      </w:r>
      <w:r w:rsidR="00182934">
        <w:t>s</w:t>
      </w:r>
      <w:r w:rsidRPr="00182934">
        <w:t xml:space="preserve"> 4</w:t>
      </w:r>
      <w:r w:rsidR="00182934">
        <w:t>.1 to 4.4</w:t>
      </w:r>
      <w:r w:rsidRPr="00182934">
        <w:t xml:space="preserve"> – Rest of the World (</w:t>
      </w:r>
      <w:r w:rsidR="00E41576" w:rsidRPr="00182934">
        <w:t>F</w:t>
      </w:r>
      <w:r w:rsidR="00E41576">
        <w:t>oreign</w:t>
      </w:r>
      <w:r w:rsidR="00182934">
        <w:t xml:space="preserve"> and </w:t>
      </w:r>
      <w:r w:rsidR="00706FDA" w:rsidRPr="00182934">
        <w:t>C</w:t>
      </w:r>
      <w:r w:rsidR="00182934">
        <w:t xml:space="preserve">ommonwealth </w:t>
      </w:r>
      <w:r w:rsidR="00706FDA" w:rsidRPr="00182934">
        <w:t>O</w:t>
      </w:r>
      <w:r w:rsidR="00182934">
        <w:t>ffice</w:t>
      </w:r>
      <w:r w:rsidR="00423F1F" w:rsidRPr="00182934">
        <w:t>)</w:t>
      </w:r>
      <w:bookmarkEnd w:id="9"/>
    </w:p>
    <w:p w14:paraId="45FFF968" w14:textId="60F2431F" w:rsidR="001431AA" w:rsidRPr="00182934" w:rsidRDefault="00423F1F" w:rsidP="004D28A7">
      <w:pPr>
        <w:rPr>
          <w:rFonts w:ascii="Arial" w:hAnsi="Arial" w:cs="Arial"/>
        </w:rPr>
      </w:pPr>
      <w:r w:rsidRPr="00182934">
        <w:rPr>
          <w:rFonts w:ascii="Arial" w:hAnsi="Arial" w:cs="Arial"/>
        </w:rPr>
        <w:t xml:space="preserve">Predominantly embassy </w:t>
      </w:r>
      <w:r w:rsidR="1DFD5E79" w:rsidRPr="00182934">
        <w:rPr>
          <w:rFonts w:ascii="Arial" w:hAnsi="Arial" w:cs="Arial"/>
        </w:rPr>
        <w:t>and consula</w:t>
      </w:r>
      <w:r w:rsidR="009F64A5" w:rsidRPr="00182934">
        <w:rPr>
          <w:rFonts w:ascii="Arial" w:hAnsi="Arial" w:cs="Arial"/>
        </w:rPr>
        <w:t>r</w:t>
      </w:r>
      <w:r w:rsidR="1DFD5E79" w:rsidRPr="00182934">
        <w:rPr>
          <w:rFonts w:ascii="Arial" w:hAnsi="Arial" w:cs="Arial"/>
        </w:rPr>
        <w:t xml:space="preserve"> </w:t>
      </w:r>
      <w:r w:rsidR="000A4833" w:rsidRPr="00182934">
        <w:rPr>
          <w:rFonts w:ascii="Arial" w:hAnsi="Arial" w:cs="Arial"/>
        </w:rPr>
        <w:t>building</w:t>
      </w:r>
      <w:r w:rsidR="6C6AAA4B" w:rsidRPr="00182934">
        <w:rPr>
          <w:rFonts w:ascii="Arial" w:hAnsi="Arial" w:cs="Arial"/>
        </w:rPr>
        <w:t>s</w:t>
      </w:r>
      <w:r w:rsidR="000A4833" w:rsidRPr="00182934">
        <w:rPr>
          <w:rFonts w:ascii="Arial" w:hAnsi="Arial" w:cs="Arial"/>
        </w:rPr>
        <w:t xml:space="preserve"> providing consular </w:t>
      </w:r>
      <w:r w:rsidRPr="00182934">
        <w:rPr>
          <w:rFonts w:ascii="Arial" w:hAnsi="Arial" w:cs="Arial"/>
        </w:rPr>
        <w:t>facilities and staff accommodation located across the world.</w:t>
      </w:r>
    </w:p>
    <w:p w14:paraId="38C27F9E" w14:textId="4B155A46" w:rsidR="00423F1F" w:rsidRPr="00182934" w:rsidRDefault="00423F1F" w:rsidP="004D28A7">
      <w:pPr>
        <w:rPr>
          <w:rFonts w:ascii="Arial" w:hAnsi="Arial" w:cs="Arial"/>
        </w:rPr>
      </w:pPr>
      <w:r w:rsidRPr="00182934">
        <w:rPr>
          <w:rFonts w:ascii="Arial" w:hAnsi="Arial" w:cs="Arial"/>
        </w:rPr>
        <w:t xml:space="preserve">A typical </w:t>
      </w:r>
      <w:r w:rsidR="009E66CD" w:rsidRPr="00182934">
        <w:rPr>
          <w:rFonts w:ascii="Arial" w:hAnsi="Arial" w:cs="Arial"/>
        </w:rPr>
        <w:t xml:space="preserve">example of </w:t>
      </w:r>
      <w:r w:rsidR="00902AAC" w:rsidRPr="00182934">
        <w:rPr>
          <w:rFonts w:ascii="Arial" w:hAnsi="Arial" w:cs="Arial"/>
        </w:rPr>
        <w:t xml:space="preserve">a </w:t>
      </w:r>
      <w:r w:rsidRPr="00182934">
        <w:rPr>
          <w:rFonts w:ascii="Arial" w:hAnsi="Arial" w:cs="Arial"/>
        </w:rPr>
        <w:t xml:space="preserve">large embassy </w:t>
      </w:r>
      <w:r w:rsidR="009E66CD" w:rsidRPr="00182934">
        <w:rPr>
          <w:rFonts w:ascii="Arial" w:hAnsi="Arial" w:cs="Arial"/>
        </w:rPr>
        <w:t>is the</w:t>
      </w:r>
      <w:r w:rsidR="003344ED" w:rsidRPr="00182934">
        <w:rPr>
          <w:rFonts w:ascii="Arial" w:hAnsi="Arial" w:cs="Arial"/>
        </w:rPr>
        <w:t xml:space="preserve"> </w:t>
      </w:r>
      <w:r w:rsidR="00481B3B" w:rsidRPr="00182934">
        <w:rPr>
          <w:rFonts w:ascii="Arial" w:hAnsi="Arial" w:cs="Arial"/>
        </w:rPr>
        <w:t>British</w:t>
      </w:r>
      <w:r w:rsidR="00E8403A" w:rsidRPr="00182934">
        <w:rPr>
          <w:rFonts w:ascii="Arial" w:hAnsi="Arial" w:cs="Arial"/>
        </w:rPr>
        <w:t xml:space="preserve"> </w:t>
      </w:r>
      <w:r w:rsidR="003344ED" w:rsidRPr="00182934">
        <w:rPr>
          <w:rFonts w:ascii="Arial" w:hAnsi="Arial" w:cs="Arial"/>
        </w:rPr>
        <w:t>embassy building located in Washington DC, a</w:t>
      </w:r>
      <w:r w:rsidR="00FA6515" w:rsidRPr="00182934">
        <w:rPr>
          <w:rFonts w:ascii="Arial" w:hAnsi="Arial" w:cs="Arial"/>
        </w:rPr>
        <w:t xml:space="preserve">n architecturally important </w:t>
      </w:r>
      <w:r w:rsidR="003344ED" w:rsidRPr="00182934">
        <w:rPr>
          <w:rFonts w:ascii="Arial" w:hAnsi="Arial" w:cs="Arial"/>
        </w:rPr>
        <w:t xml:space="preserve">Lutyens designed house on </w:t>
      </w:r>
      <w:r w:rsidR="00FA6515" w:rsidRPr="00182934">
        <w:rPr>
          <w:rFonts w:ascii="Arial" w:hAnsi="Arial" w:cs="Arial"/>
          <w:color w:val="000000"/>
          <w:sz w:val="21"/>
          <w:szCs w:val="21"/>
        </w:rPr>
        <w:t>Massachusetts Avenue</w:t>
      </w:r>
      <w:r w:rsidR="00B525A9" w:rsidRPr="00182934">
        <w:rPr>
          <w:rFonts w:ascii="Arial" w:hAnsi="Arial" w:cs="Arial"/>
          <w:color w:val="000000"/>
          <w:sz w:val="21"/>
          <w:szCs w:val="21"/>
        </w:rPr>
        <w:t>.</w:t>
      </w:r>
      <w:r w:rsidR="00FA6515" w:rsidRPr="00182934">
        <w:rPr>
          <w:rFonts w:ascii="Arial" w:hAnsi="Arial" w:cs="Arial"/>
          <w:color w:val="000000"/>
          <w:sz w:val="21"/>
          <w:szCs w:val="21"/>
        </w:rPr>
        <w:t xml:space="preserve"> </w:t>
      </w:r>
    </w:p>
    <w:p w14:paraId="5509DA4A" w14:textId="4905F904" w:rsidR="00423F1F" w:rsidRPr="00182934" w:rsidRDefault="00423F1F" w:rsidP="004D28A7">
      <w:pPr>
        <w:rPr>
          <w:rFonts w:ascii="Arial" w:hAnsi="Arial" w:cs="Arial"/>
        </w:rPr>
      </w:pPr>
      <w:r w:rsidRPr="00182934">
        <w:rPr>
          <w:rFonts w:ascii="Arial" w:hAnsi="Arial" w:cs="Arial"/>
        </w:rPr>
        <w:t xml:space="preserve">A typical small </w:t>
      </w:r>
      <w:r w:rsidR="00FEB6D6" w:rsidRPr="00182934">
        <w:rPr>
          <w:rFonts w:ascii="Arial" w:hAnsi="Arial" w:cs="Arial"/>
        </w:rPr>
        <w:t>consu</w:t>
      </w:r>
      <w:r w:rsidR="02D8DD87" w:rsidRPr="00182934">
        <w:rPr>
          <w:rFonts w:ascii="Arial" w:hAnsi="Arial" w:cs="Arial"/>
        </w:rPr>
        <w:t>l</w:t>
      </w:r>
      <w:r w:rsidR="00FEB6D6" w:rsidRPr="00182934">
        <w:rPr>
          <w:rFonts w:ascii="Arial" w:hAnsi="Arial" w:cs="Arial"/>
        </w:rPr>
        <w:t>ate</w:t>
      </w:r>
      <w:r w:rsidRPr="00182934">
        <w:rPr>
          <w:rFonts w:ascii="Arial" w:hAnsi="Arial" w:cs="Arial"/>
        </w:rPr>
        <w:t xml:space="preserve"> </w:t>
      </w:r>
      <w:r w:rsidR="00D2415C" w:rsidRPr="00182934">
        <w:rPr>
          <w:rFonts w:ascii="Arial" w:hAnsi="Arial" w:cs="Arial"/>
        </w:rPr>
        <w:t xml:space="preserve">might just </w:t>
      </w:r>
      <w:r w:rsidR="003012AE" w:rsidRPr="00182934">
        <w:rPr>
          <w:rFonts w:ascii="Arial" w:hAnsi="Arial" w:cs="Arial"/>
        </w:rPr>
        <w:t xml:space="preserve">be office space within </w:t>
      </w:r>
      <w:r w:rsidR="593C0065" w:rsidRPr="00182934">
        <w:rPr>
          <w:rFonts w:ascii="Arial" w:hAnsi="Arial" w:cs="Arial"/>
        </w:rPr>
        <w:t>a larger building</w:t>
      </w:r>
      <w:r w:rsidR="003012AE" w:rsidRPr="00182934">
        <w:rPr>
          <w:rFonts w:ascii="Arial" w:hAnsi="Arial" w:cs="Arial"/>
        </w:rPr>
        <w:t xml:space="preserve">. </w:t>
      </w:r>
    </w:p>
    <w:p w14:paraId="052EF8DB" w14:textId="08356105" w:rsidR="009F64A5" w:rsidRPr="00182934" w:rsidRDefault="009F64A5" w:rsidP="004D28A7">
      <w:pPr>
        <w:rPr>
          <w:rFonts w:ascii="Arial" w:hAnsi="Arial" w:cs="Arial"/>
        </w:rPr>
      </w:pPr>
      <w:r w:rsidRPr="00182934">
        <w:rPr>
          <w:rFonts w:ascii="Arial" w:hAnsi="Arial" w:cs="Arial"/>
        </w:rPr>
        <w:t>Any works undertaken are likely to be larger projects, £15M+.</w:t>
      </w:r>
    </w:p>
    <w:p w14:paraId="7A9A6807" w14:textId="1095D6FF" w:rsidR="00423F1F" w:rsidRPr="00182934" w:rsidRDefault="00423F1F" w:rsidP="004D28A7">
      <w:pPr>
        <w:rPr>
          <w:rFonts w:ascii="Arial" w:hAnsi="Arial" w:cs="Arial"/>
        </w:rPr>
      </w:pPr>
    </w:p>
    <w:p w14:paraId="5F65B141" w14:textId="610A59EA" w:rsidR="00423F1F" w:rsidRPr="00182934" w:rsidRDefault="0020442E" w:rsidP="0020442E">
      <w:pPr>
        <w:pStyle w:val="ListParagraph"/>
        <w:numPr>
          <w:ilvl w:val="0"/>
          <w:numId w:val="4"/>
        </w:numPr>
        <w:rPr>
          <w:rFonts w:ascii="Arial" w:hAnsi="Arial" w:cs="Arial"/>
        </w:rPr>
      </w:pPr>
      <w:r w:rsidRPr="00182934">
        <w:rPr>
          <w:rFonts w:ascii="Arial" w:hAnsi="Arial" w:cs="Arial"/>
        </w:rPr>
        <w:t>Issues/Challenges</w:t>
      </w:r>
    </w:p>
    <w:p w14:paraId="65285354" w14:textId="2C826FE8" w:rsidR="0020442E" w:rsidRPr="00182934" w:rsidRDefault="003362DA" w:rsidP="0020442E">
      <w:pPr>
        <w:pStyle w:val="ListParagraph"/>
        <w:numPr>
          <w:ilvl w:val="0"/>
          <w:numId w:val="4"/>
        </w:numPr>
        <w:rPr>
          <w:rFonts w:ascii="Arial" w:hAnsi="Arial" w:cs="Arial"/>
        </w:rPr>
      </w:pPr>
      <w:r w:rsidRPr="00182934">
        <w:rPr>
          <w:rFonts w:ascii="Arial" w:hAnsi="Arial" w:cs="Arial"/>
        </w:rPr>
        <w:t>City Centre locations</w:t>
      </w:r>
    </w:p>
    <w:p w14:paraId="230BED27" w14:textId="2D182A38" w:rsidR="003362DA" w:rsidRPr="00182934" w:rsidRDefault="003362DA" w:rsidP="0020442E">
      <w:pPr>
        <w:pStyle w:val="ListParagraph"/>
        <w:numPr>
          <w:ilvl w:val="0"/>
          <w:numId w:val="4"/>
        </w:numPr>
        <w:rPr>
          <w:rFonts w:ascii="Arial" w:hAnsi="Arial" w:cs="Arial"/>
        </w:rPr>
      </w:pPr>
      <w:r w:rsidRPr="00182934">
        <w:rPr>
          <w:rFonts w:ascii="Arial" w:hAnsi="Arial" w:cs="Arial"/>
        </w:rPr>
        <w:t>Can be historic buildings</w:t>
      </w:r>
    </w:p>
    <w:p w14:paraId="13187313" w14:textId="2CEF21FC" w:rsidR="003362DA" w:rsidRPr="00182934" w:rsidRDefault="005D1054" w:rsidP="0020442E">
      <w:pPr>
        <w:pStyle w:val="ListParagraph"/>
        <w:numPr>
          <w:ilvl w:val="0"/>
          <w:numId w:val="4"/>
        </w:numPr>
        <w:rPr>
          <w:rFonts w:ascii="Arial" w:hAnsi="Arial" w:cs="Arial"/>
        </w:rPr>
      </w:pPr>
      <w:r w:rsidRPr="00182934">
        <w:rPr>
          <w:rFonts w:ascii="Arial" w:hAnsi="Arial" w:cs="Arial"/>
        </w:rPr>
        <w:t>Access arrangements</w:t>
      </w:r>
    </w:p>
    <w:p w14:paraId="6CF781CF" w14:textId="6E3BC40E" w:rsidR="0097487A" w:rsidRPr="00182934" w:rsidRDefault="0097487A" w:rsidP="0097487A">
      <w:pPr>
        <w:pStyle w:val="ListParagraph"/>
        <w:rPr>
          <w:rFonts w:ascii="Arial" w:hAnsi="Arial" w:cs="Arial"/>
        </w:rPr>
      </w:pPr>
    </w:p>
    <w:p w14:paraId="05DD2F9F" w14:textId="10FABA4B" w:rsidR="0097487A" w:rsidRPr="00182934" w:rsidRDefault="0097487A" w:rsidP="0097487A">
      <w:pPr>
        <w:pStyle w:val="ListParagraph"/>
        <w:rPr>
          <w:rFonts w:ascii="Arial" w:hAnsi="Arial" w:cs="Arial"/>
        </w:rPr>
      </w:pPr>
      <w:r w:rsidRPr="00182934">
        <w:rPr>
          <w:rFonts w:ascii="Arial" w:hAnsi="Arial" w:cs="Arial"/>
          <w:noProof/>
        </w:rPr>
        <w:drawing>
          <wp:inline distT="0" distB="0" distL="0" distR="0" wp14:anchorId="7DC97CF3" wp14:editId="57D60957">
            <wp:extent cx="4652321" cy="3136120"/>
            <wp:effectExtent l="0" t="0" r="0" b="7620"/>
            <wp:docPr id="12373381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C4B5FE98-D38C-4E6B-BA44-981706FC3A2F}"/>
                        </a:ext>
                      </a:extLst>
                    </a:blip>
                    <a:stretch>
                      <a:fillRect/>
                    </a:stretch>
                  </pic:blipFill>
                  <pic:spPr>
                    <a:xfrm>
                      <a:off x="0" y="0"/>
                      <a:ext cx="4652321" cy="3136120"/>
                    </a:xfrm>
                    <a:prstGeom prst="rect">
                      <a:avLst/>
                    </a:prstGeom>
                  </pic:spPr>
                </pic:pic>
              </a:graphicData>
            </a:graphic>
          </wp:inline>
        </w:drawing>
      </w:r>
    </w:p>
    <w:p w14:paraId="60D52ECF" w14:textId="77777777" w:rsidR="005D1054" w:rsidRPr="00182934" w:rsidRDefault="005D1054" w:rsidP="005D1054">
      <w:pPr>
        <w:pStyle w:val="ListParagraph"/>
        <w:rPr>
          <w:rFonts w:ascii="Arial" w:hAnsi="Arial" w:cs="Arial"/>
        </w:rPr>
      </w:pPr>
    </w:p>
    <w:p w14:paraId="10FF0D5B" w14:textId="59F484F4" w:rsidR="00B874BC" w:rsidRPr="00182934" w:rsidRDefault="00861AC6" w:rsidP="004D28A7">
      <w:pPr>
        <w:rPr>
          <w:rFonts w:ascii="Arial" w:hAnsi="Arial" w:cs="Arial"/>
        </w:rPr>
      </w:pPr>
      <w:r w:rsidRPr="00182934">
        <w:rPr>
          <w:rFonts w:ascii="Arial" w:hAnsi="Arial" w:cs="Arial"/>
        </w:rPr>
        <w:br w:type="page"/>
      </w:r>
    </w:p>
    <w:p w14:paraId="06925FA8" w14:textId="2DAC9408" w:rsidR="00B874BC" w:rsidRPr="00182934" w:rsidRDefault="00501400" w:rsidP="00182934">
      <w:pPr>
        <w:pStyle w:val="Heading2"/>
      </w:pPr>
      <w:bookmarkStart w:id="10" w:name="_Toc64221001"/>
      <w:r w:rsidRPr="00182934">
        <w:t>Lot</w:t>
      </w:r>
      <w:r w:rsidR="00182934">
        <w:t>s</w:t>
      </w:r>
      <w:r w:rsidRPr="00182934">
        <w:t xml:space="preserve"> 4</w:t>
      </w:r>
      <w:r w:rsidR="00182934">
        <w:t>.1 to 4.4</w:t>
      </w:r>
      <w:r w:rsidRPr="00182934">
        <w:t xml:space="preserve"> – Rest of the World (Other Locations)</w:t>
      </w:r>
      <w:bookmarkEnd w:id="10"/>
    </w:p>
    <w:p w14:paraId="669977E2" w14:textId="28991197" w:rsidR="00F24E7F" w:rsidRPr="00182934" w:rsidRDefault="00F24E7F" w:rsidP="004D28A7">
      <w:pPr>
        <w:rPr>
          <w:rFonts w:ascii="Arial" w:hAnsi="Arial" w:cs="Arial"/>
        </w:rPr>
      </w:pPr>
    </w:p>
    <w:p w14:paraId="13448455" w14:textId="146B094E" w:rsidR="00F24E7F" w:rsidRPr="00182934" w:rsidRDefault="00F24E7F" w:rsidP="004D28A7">
      <w:pPr>
        <w:rPr>
          <w:rFonts w:ascii="Arial" w:hAnsi="Arial" w:cs="Arial"/>
          <w:b/>
          <w:bCs/>
        </w:rPr>
      </w:pPr>
      <w:r w:rsidRPr="00182934">
        <w:rPr>
          <w:rFonts w:ascii="Arial" w:hAnsi="Arial" w:cs="Arial"/>
          <w:b/>
          <w:bCs/>
        </w:rPr>
        <w:t>Norway</w:t>
      </w:r>
    </w:p>
    <w:p w14:paraId="77FDEDF1" w14:textId="35A6DD0D" w:rsidR="00F24E7F" w:rsidRPr="00182934" w:rsidRDefault="00F24E7F" w:rsidP="004D28A7">
      <w:pPr>
        <w:rPr>
          <w:rFonts w:ascii="Arial" w:hAnsi="Arial" w:cs="Arial"/>
        </w:rPr>
      </w:pPr>
      <w:proofErr w:type="spellStart"/>
      <w:r w:rsidRPr="00182934">
        <w:rPr>
          <w:rFonts w:ascii="Arial" w:hAnsi="Arial" w:cs="Arial"/>
        </w:rPr>
        <w:t>Bardufo</w:t>
      </w:r>
      <w:r w:rsidR="00ED2278" w:rsidRPr="00182934">
        <w:rPr>
          <w:rFonts w:ascii="Arial" w:hAnsi="Arial" w:cs="Arial"/>
        </w:rPr>
        <w:t>s</w:t>
      </w:r>
      <w:r w:rsidRPr="00182934">
        <w:rPr>
          <w:rFonts w:ascii="Arial" w:hAnsi="Arial" w:cs="Arial"/>
        </w:rPr>
        <w:t>s</w:t>
      </w:r>
      <w:proofErr w:type="spellEnd"/>
      <w:r w:rsidRPr="00182934">
        <w:rPr>
          <w:rFonts w:ascii="Arial" w:hAnsi="Arial" w:cs="Arial"/>
        </w:rPr>
        <w:t xml:space="preserve"> airfield and environs used for winter warfare training.</w:t>
      </w:r>
    </w:p>
    <w:p w14:paraId="45D412B2" w14:textId="73DE07BC" w:rsidR="00B874BC" w:rsidRPr="00182934" w:rsidRDefault="00B874BC" w:rsidP="004D28A7">
      <w:pPr>
        <w:rPr>
          <w:rFonts w:ascii="Arial" w:hAnsi="Arial" w:cs="Arial"/>
        </w:rPr>
      </w:pPr>
    </w:p>
    <w:p w14:paraId="27DBA5AB" w14:textId="41D3E933" w:rsidR="00B874BC" w:rsidRPr="00182934" w:rsidRDefault="00B874BC" w:rsidP="004D28A7">
      <w:pPr>
        <w:rPr>
          <w:rFonts w:ascii="Arial" w:hAnsi="Arial" w:cs="Arial"/>
          <w:b/>
          <w:bCs/>
        </w:rPr>
      </w:pPr>
      <w:r w:rsidRPr="00182934">
        <w:rPr>
          <w:rFonts w:ascii="Arial" w:hAnsi="Arial" w:cs="Arial"/>
          <w:b/>
          <w:bCs/>
        </w:rPr>
        <w:t>Diego Garcia</w:t>
      </w:r>
    </w:p>
    <w:p w14:paraId="79A61653" w14:textId="4BA76E28" w:rsidR="00D95AF9" w:rsidRPr="00182934" w:rsidRDefault="00D95AF9" w:rsidP="004D28A7">
      <w:pPr>
        <w:rPr>
          <w:rFonts w:ascii="Arial" w:hAnsi="Arial" w:cs="Arial"/>
        </w:rPr>
      </w:pPr>
      <w:r w:rsidRPr="00182934">
        <w:rPr>
          <w:rFonts w:ascii="Arial" w:hAnsi="Arial" w:cs="Arial"/>
        </w:rPr>
        <w:t>British Forces British Indian Ocean Territories: A Permanent Joint Operating Base. Although the Naval Support Facility Diego Garcia and airbase facilities on Diego Garcia are leased to the United States, the UK retains ownership and continu</w:t>
      </w:r>
      <w:r w:rsidR="00F639F5" w:rsidRPr="00182934">
        <w:rPr>
          <w:rFonts w:ascii="Arial" w:hAnsi="Arial" w:cs="Arial"/>
        </w:rPr>
        <w:t>ed right of</w:t>
      </w:r>
      <w:r w:rsidRPr="00182934">
        <w:rPr>
          <w:rFonts w:ascii="Arial" w:hAnsi="Arial" w:cs="Arial"/>
        </w:rPr>
        <w:t xml:space="preserve"> access. The small but permanent British garrison, known as Naval Party 1002, forms the civil administration on this British Overseas Territory.</w:t>
      </w:r>
    </w:p>
    <w:p w14:paraId="1E640261" w14:textId="77777777" w:rsidR="00ED2278" w:rsidRPr="00182934" w:rsidRDefault="00ED2278" w:rsidP="004D28A7">
      <w:pPr>
        <w:rPr>
          <w:rFonts w:ascii="Arial" w:hAnsi="Arial" w:cs="Arial"/>
        </w:rPr>
      </w:pPr>
    </w:p>
    <w:p w14:paraId="3538457B" w14:textId="350866FF" w:rsidR="00B874BC" w:rsidRPr="00182934" w:rsidRDefault="00B874BC" w:rsidP="004D28A7">
      <w:pPr>
        <w:rPr>
          <w:rFonts w:ascii="Arial" w:hAnsi="Arial" w:cs="Arial"/>
          <w:b/>
          <w:bCs/>
        </w:rPr>
      </w:pPr>
      <w:r w:rsidRPr="00182934">
        <w:rPr>
          <w:rFonts w:ascii="Arial" w:hAnsi="Arial" w:cs="Arial"/>
          <w:b/>
          <w:bCs/>
        </w:rPr>
        <w:t>Belize</w:t>
      </w:r>
    </w:p>
    <w:p w14:paraId="618CFB87" w14:textId="380AB5C2" w:rsidR="00861331" w:rsidRPr="00182934" w:rsidRDefault="00861331" w:rsidP="004D28A7">
      <w:pPr>
        <w:rPr>
          <w:rFonts w:ascii="Arial" w:hAnsi="Arial" w:cs="Arial"/>
        </w:rPr>
      </w:pPr>
      <w:r w:rsidRPr="00182934">
        <w:rPr>
          <w:rFonts w:ascii="Arial" w:hAnsi="Arial" w:cs="Arial"/>
        </w:rPr>
        <w:t>British Army Training and Support Unit Belize (BATSUB): Used primarily for jungle warfare training, with access to 5,000 square miles (13,000 km</w:t>
      </w:r>
      <w:r w:rsidRPr="00182934">
        <w:rPr>
          <w:rFonts w:ascii="Arial" w:hAnsi="Arial" w:cs="Arial"/>
          <w:sz w:val="19"/>
          <w:szCs w:val="19"/>
          <w:vertAlign w:val="superscript"/>
        </w:rPr>
        <w:t>2</w:t>
      </w:r>
      <w:r w:rsidRPr="00182934">
        <w:rPr>
          <w:rFonts w:ascii="Arial" w:hAnsi="Arial" w:cs="Arial"/>
        </w:rPr>
        <w:t>) of jungle terrain. Although British facilities were mothballed in the Strategic Defence and Security Review 2010, BATSUB is still seeing increased usage.</w:t>
      </w:r>
      <w:r w:rsidR="00040901" w:rsidRPr="00182934">
        <w:rPr>
          <w:rFonts w:ascii="Arial" w:hAnsi="Arial" w:cs="Arial"/>
        </w:rPr>
        <w:t xml:space="preserve">  Difficult to reach requiring overnight stay in Dallas or Miami.</w:t>
      </w:r>
    </w:p>
    <w:p w14:paraId="289DE68A" w14:textId="4CA21320" w:rsidR="008F2697" w:rsidRPr="00182934" w:rsidRDefault="008F2697" w:rsidP="004D28A7">
      <w:pPr>
        <w:rPr>
          <w:rFonts w:ascii="Arial" w:hAnsi="Arial" w:cs="Arial"/>
        </w:rPr>
      </w:pPr>
    </w:p>
    <w:p w14:paraId="00C4880C" w14:textId="1F89319D" w:rsidR="008F2697" w:rsidRPr="00182934" w:rsidRDefault="008F2697" w:rsidP="004D28A7">
      <w:pPr>
        <w:rPr>
          <w:rFonts w:ascii="Arial" w:hAnsi="Arial" w:cs="Arial"/>
          <w:b/>
          <w:bCs/>
        </w:rPr>
      </w:pPr>
      <w:r w:rsidRPr="00182934">
        <w:rPr>
          <w:rFonts w:ascii="Arial" w:hAnsi="Arial" w:cs="Arial"/>
          <w:b/>
          <w:bCs/>
        </w:rPr>
        <w:t>Kenya</w:t>
      </w:r>
    </w:p>
    <w:p w14:paraId="6D410EB4" w14:textId="038DF37E" w:rsidR="00F24E7F" w:rsidRPr="00182934" w:rsidRDefault="00F24E7F" w:rsidP="004D28A7">
      <w:pPr>
        <w:rPr>
          <w:rFonts w:ascii="Arial" w:hAnsi="Arial" w:cs="Arial"/>
        </w:rPr>
      </w:pPr>
      <w:r w:rsidRPr="00182934">
        <w:rPr>
          <w:rFonts w:ascii="Arial" w:hAnsi="Arial" w:cs="Arial"/>
        </w:rPr>
        <w:t>British Army Training Unit Kenya: Used primarily for the training of British infantry battalions in the arid and rugged terrain of the Great Rift Valley. Routine Royal Engineers and Royal Army Medical Corps exercises also carry out civil engineering projects and health care assistance to the local communities.</w:t>
      </w:r>
      <w:r w:rsidR="00D0311C" w:rsidRPr="00182934">
        <w:rPr>
          <w:rFonts w:ascii="Arial" w:hAnsi="Arial" w:cs="Arial"/>
        </w:rPr>
        <w:t xml:space="preserve">  Can be difficult to obtain work visas</w:t>
      </w:r>
      <w:r w:rsidR="000836EB" w:rsidRPr="00182934">
        <w:rPr>
          <w:rFonts w:ascii="Arial" w:hAnsi="Arial" w:cs="Arial"/>
        </w:rPr>
        <w:t xml:space="preserve">.  Kenyan Government prefer local personnel are employed. </w:t>
      </w:r>
    </w:p>
    <w:p w14:paraId="32D16FAA" w14:textId="77777777" w:rsidR="00ED2278" w:rsidRPr="00182934" w:rsidRDefault="00ED2278" w:rsidP="004D28A7">
      <w:pPr>
        <w:rPr>
          <w:rFonts w:ascii="Arial" w:hAnsi="Arial" w:cs="Arial"/>
        </w:rPr>
      </w:pPr>
    </w:p>
    <w:p w14:paraId="4A62DCF2" w14:textId="7DBC107C" w:rsidR="008F2697" w:rsidRPr="00182934" w:rsidRDefault="008F2697" w:rsidP="004D28A7">
      <w:pPr>
        <w:rPr>
          <w:rFonts w:ascii="Arial" w:hAnsi="Arial" w:cs="Arial"/>
          <w:b/>
          <w:bCs/>
        </w:rPr>
      </w:pPr>
      <w:r w:rsidRPr="00182934">
        <w:rPr>
          <w:rFonts w:ascii="Arial" w:hAnsi="Arial" w:cs="Arial"/>
          <w:b/>
          <w:bCs/>
        </w:rPr>
        <w:t>Nepal</w:t>
      </w:r>
    </w:p>
    <w:p w14:paraId="370218A3" w14:textId="1E3F5E8D" w:rsidR="002052F2" w:rsidRPr="00182934" w:rsidRDefault="002052F2" w:rsidP="004D28A7">
      <w:pPr>
        <w:rPr>
          <w:rFonts w:ascii="Arial" w:hAnsi="Arial" w:cs="Arial"/>
        </w:rPr>
      </w:pPr>
      <w:r w:rsidRPr="00182934">
        <w:rPr>
          <w:rFonts w:ascii="Arial" w:hAnsi="Arial" w:cs="Arial"/>
        </w:rPr>
        <w:t>British Gurkhas Nepal: The British Army maintains a small outpost in Nepal for recruitment to the Brigade of Gurkhas.</w:t>
      </w:r>
    </w:p>
    <w:p w14:paraId="7EFE8AAA" w14:textId="77777777" w:rsidR="00ED2278" w:rsidRPr="00182934" w:rsidRDefault="00ED2278" w:rsidP="004D28A7">
      <w:pPr>
        <w:rPr>
          <w:rFonts w:ascii="Arial" w:hAnsi="Arial" w:cs="Arial"/>
        </w:rPr>
      </w:pPr>
    </w:p>
    <w:p w14:paraId="614F3F0B" w14:textId="38327BA3" w:rsidR="00ED2278" w:rsidRPr="00182934" w:rsidRDefault="00ED2278" w:rsidP="004D28A7">
      <w:pPr>
        <w:rPr>
          <w:rFonts w:ascii="Arial" w:hAnsi="Arial" w:cs="Arial"/>
        </w:rPr>
      </w:pPr>
    </w:p>
    <w:p w14:paraId="0DFD2FCB" w14:textId="0CA9F386" w:rsidR="00E82BF5" w:rsidRPr="00182934" w:rsidRDefault="00E82BF5">
      <w:pPr>
        <w:rPr>
          <w:rFonts w:ascii="Arial" w:hAnsi="Arial" w:cs="Arial"/>
        </w:rPr>
      </w:pPr>
      <w:r w:rsidRPr="00182934">
        <w:rPr>
          <w:rFonts w:ascii="Arial" w:hAnsi="Arial" w:cs="Arial"/>
        </w:rPr>
        <w:br w:type="page"/>
      </w:r>
    </w:p>
    <w:p w14:paraId="1EAE071C" w14:textId="66B00C76" w:rsidR="00E82BF5" w:rsidRPr="00182934" w:rsidRDefault="00E82BF5" w:rsidP="00182934">
      <w:pPr>
        <w:pStyle w:val="Heading2"/>
      </w:pPr>
      <w:bookmarkStart w:id="11" w:name="_Toc64221002"/>
      <w:r w:rsidRPr="00182934">
        <w:lastRenderedPageBreak/>
        <w:t>Annex A</w:t>
      </w:r>
      <w:bookmarkEnd w:id="11"/>
      <w:r w:rsidR="00182934">
        <w:t xml:space="preserve"> - </w:t>
      </w:r>
      <w:r w:rsidRPr="00182934">
        <w:rPr>
          <w:rFonts w:cs="Arial"/>
        </w:rPr>
        <w:t>D</w:t>
      </w:r>
      <w:r w:rsidR="00B714E8" w:rsidRPr="00182934">
        <w:rPr>
          <w:rFonts w:cs="Arial"/>
        </w:rPr>
        <w:t>I</w:t>
      </w:r>
      <w:r w:rsidRPr="00182934">
        <w:rPr>
          <w:rFonts w:cs="Arial"/>
        </w:rPr>
        <w:t>O Specification 024</w:t>
      </w:r>
      <w:r w:rsidR="00A07C35" w:rsidRPr="00182934">
        <w:rPr>
          <w:rFonts w:cs="Arial"/>
        </w:rPr>
        <w:t xml:space="preserve"> </w:t>
      </w:r>
      <w:proofErr w:type="spellStart"/>
      <w:r w:rsidR="00A07C35" w:rsidRPr="00182934">
        <w:rPr>
          <w:rFonts w:cs="Arial"/>
        </w:rPr>
        <w:t>dtd</w:t>
      </w:r>
      <w:proofErr w:type="spellEnd"/>
      <w:r w:rsidR="00A07C35" w:rsidRPr="00182934">
        <w:rPr>
          <w:rFonts w:cs="Arial"/>
        </w:rPr>
        <w:t xml:space="preserve"> November 2019</w:t>
      </w:r>
    </w:p>
    <w:p w14:paraId="70C4DAFA" w14:textId="4B119DB5" w:rsidR="00E82BF5" w:rsidRPr="00182934" w:rsidRDefault="00E82BF5" w:rsidP="00540F60">
      <w:pPr>
        <w:rPr>
          <w:rFonts w:ascii="Arial" w:hAnsi="Arial" w:cs="Arial"/>
        </w:rPr>
      </w:pPr>
    </w:p>
    <w:sectPr w:rsidR="00E82BF5" w:rsidRPr="00182934">
      <w:headerReference w:type="default" r:id="rId16"/>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739F0C" w14:textId="77777777" w:rsidR="005B59DA" w:rsidRDefault="005B59DA" w:rsidP="00027D12">
      <w:pPr>
        <w:spacing w:after="0" w:line="240" w:lineRule="auto"/>
      </w:pPr>
      <w:r>
        <w:separator/>
      </w:r>
    </w:p>
  </w:endnote>
  <w:endnote w:type="continuationSeparator" w:id="0">
    <w:p w14:paraId="21C04309" w14:textId="77777777" w:rsidR="005B59DA" w:rsidRDefault="005B59DA" w:rsidP="00027D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86855978"/>
      <w:docPartObj>
        <w:docPartGallery w:val="Page Numbers (Bottom of Page)"/>
        <w:docPartUnique/>
      </w:docPartObj>
    </w:sdtPr>
    <w:sdtContent>
      <w:sdt>
        <w:sdtPr>
          <w:id w:val="-1769616900"/>
          <w:docPartObj>
            <w:docPartGallery w:val="Page Numbers (Top of Page)"/>
            <w:docPartUnique/>
          </w:docPartObj>
        </w:sdtPr>
        <w:sdtContent>
          <w:p w14:paraId="4C4C42C3" w14:textId="2DA65F00" w:rsidR="00E90295" w:rsidRDefault="00E90295">
            <w:pPr>
              <w:pStyle w:val="Footer"/>
              <w:jc w:val="right"/>
            </w:pPr>
            <w:r w:rsidRPr="00E90295">
              <w:rPr>
                <w:rFonts w:ascii="Arial" w:hAnsi="Arial" w:cs="Arial"/>
              </w:rPr>
              <w:t xml:space="preserve">Page </w:t>
            </w:r>
            <w:r w:rsidRPr="00E90295">
              <w:rPr>
                <w:rFonts w:ascii="Arial" w:hAnsi="Arial" w:cs="Arial"/>
                <w:b/>
                <w:bCs/>
              </w:rPr>
              <w:fldChar w:fldCharType="begin"/>
            </w:r>
            <w:r w:rsidRPr="00E90295">
              <w:rPr>
                <w:rFonts w:ascii="Arial" w:hAnsi="Arial" w:cs="Arial"/>
                <w:b/>
                <w:bCs/>
              </w:rPr>
              <w:instrText xml:space="preserve"> PAGE </w:instrText>
            </w:r>
            <w:r w:rsidRPr="00E90295">
              <w:rPr>
                <w:rFonts w:ascii="Arial" w:hAnsi="Arial" w:cs="Arial"/>
                <w:b/>
                <w:bCs/>
              </w:rPr>
              <w:fldChar w:fldCharType="separate"/>
            </w:r>
            <w:r w:rsidRPr="00E90295">
              <w:rPr>
                <w:rFonts w:ascii="Arial" w:hAnsi="Arial" w:cs="Arial"/>
                <w:b/>
                <w:bCs/>
                <w:noProof/>
              </w:rPr>
              <w:t>2</w:t>
            </w:r>
            <w:r w:rsidRPr="00E90295">
              <w:rPr>
                <w:rFonts w:ascii="Arial" w:hAnsi="Arial" w:cs="Arial"/>
                <w:b/>
                <w:bCs/>
              </w:rPr>
              <w:fldChar w:fldCharType="end"/>
            </w:r>
            <w:r w:rsidRPr="00E90295">
              <w:rPr>
                <w:rFonts w:ascii="Arial" w:hAnsi="Arial" w:cs="Arial"/>
              </w:rPr>
              <w:t xml:space="preserve"> of </w:t>
            </w:r>
            <w:r w:rsidRPr="00E90295">
              <w:rPr>
                <w:rFonts w:ascii="Arial" w:hAnsi="Arial" w:cs="Arial"/>
                <w:b/>
                <w:bCs/>
              </w:rPr>
              <w:fldChar w:fldCharType="begin"/>
            </w:r>
            <w:r w:rsidRPr="00E90295">
              <w:rPr>
                <w:rFonts w:ascii="Arial" w:hAnsi="Arial" w:cs="Arial"/>
                <w:b/>
                <w:bCs/>
              </w:rPr>
              <w:instrText xml:space="preserve"> NUMPAGES  </w:instrText>
            </w:r>
            <w:r w:rsidRPr="00E90295">
              <w:rPr>
                <w:rFonts w:ascii="Arial" w:hAnsi="Arial" w:cs="Arial"/>
                <w:b/>
                <w:bCs/>
              </w:rPr>
              <w:fldChar w:fldCharType="separate"/>
            </w:r>
            <w:r w:rsidRPr="00E90295">
              <w:rPr>
                <w:rFonts w:ascii="Arial" w:hAnsi="Arial" w:cs="Arial"/>
                <w:b/>
                <w:bCs/>
                <w:noProof/>
              </w:rPr>
              <w:t>2</w:t>
            </w:r>
            <w:r w:rsidRPr="00E90295">
              <w:rPr>
                <w:rFonts w:ascii="Arial" w:hAnsi="Arial" w:cs="Arial"/>
                <w:b/>
                <w:bCs/>
              </w:rPr>
              <w:fldChar w:fldCharType="end"/>
            </w:r>
          </w:p>
        </w:sdtContent>
      </w:sdt>
    </w:sdtContent>
  </w:sdt>
  <w:p w14:paraId="260F7ADE" w14:textId="6B72678D" w:rsidR="00E90295" w:rsidRPr="00E90295" w:rsidRDefault="00E90295" w:rsidP="00E90295">
    <w:pPr>
      <w:pStyle w:val="Footer"/>
      <w:jc w:val="center"/>
      <w:rPr>
        <w:rFonts w:ascii="Arial" w:hAnsi="Arial" w:cs="Arial"/>
      </w:rPr>
    </w:pPr>
    <w:r>
      <w:rPr>
        <w:rFonts w:ascii="Arial" w:hAnsi="Arial" w:cs="Arial"/>
      </w:rPr>
      <w:t>OFFICIAL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B73E07" w14:textId="77777777" w:rsidR="005B59DA" w:rsidRDefault="005B59DA" w:rsidP="00027D12">
      <w:pPr>
        <w:spacing w:after="0" w:line="240" w:lineRule="auto"/>
      </w:pPr>
      <w:r>
        <w:separator/>
      </w:r>
    </w:p>
  </w:footnote>
  <w:footnote w:type="continuationSeparator" w:id="0">
    <w:p w14:paraId="23E89B22" w14:textId="77777777" w:rsidR="005B59DA" w:rsidRDefault="005B59DA" w:rsidP="00027D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CCA570" w14:textId="3FA71DB9" w:rsidR="00E90295" w:rsidRPr="006C6A10" w:rsidRDefault="00E90295" w:rsidP="00E90295">
    <w:pPr>
      <w:pStyle w:val="Header"/>
      <w:jc w:val="right"/>
      <w:rPr>
        <w:rFonts w:ascii="Arial" w:hAnsi="Arial" w:cs="Arial"/>
        <w:bCs/>
        <w:color w:val="000000"/>
        <w:sz w:val="20"/>
        <w:szCs w:val="20"/>
      </w:rPr>
    </w:pPr>
    <w:bookmarkStart w:id="12" w:name="_Hlk63958350"/>
    <w:r w:rsidRPr="006C6A10">
      <w:rPr>
        <w:rFonts w:ascii="Arial" w:hAnsi="Arial" w:cs="Arial"/>
        <w:bCs/>
        <w:color w:val="000000"/>
        <w:sz w:val="20"/>
        <w:szCs w:val="20"/>
      </w:rPr>
      <w:t xml:space="preserve">Booklet </w:t>
    </w:r>
    <w:r>
      <w:rPr>
        <w:rFonts w:ascii="Arial" w:hAnsi="Arial" w:cs="Arial"/>
        <w:bCs/>
        <w:color w:val="000000"/>
        <w:sz w:val="20"/>
        <w:szCs w:val="20"/>
      </w:rPr>
      <w:t>4</w:t>
    </w:r>
  </w:p>
  <w:p w14:paraId="46F3AFD9" w14:textId="77777777" w:rsidR="00E90295" w:rsidRPr="006C6A10" w:rsidRDefault="00E90295" w:rsidP="00E90295">
    <w:pPr>
      <w:pStyle w:val="Header"/>
      <w:jc w:val="right"/>
      <w:rPr>
        <w:rFonts w:ascii="Arial" w:hAnsi="Arial" w:cs="Arial"/>
        <w:bCs/>
        <w:color w:val="000000"/>
        <w:sz w:val="20"/>
        <w:szCs w:val="20"/>
      </w:rPr>
    </w:pPr>
    <w:r w:rsidRPr="006C6A10">
      <w:rPr>
        <w:rFonts w:ascii="Arial" w:hAnsi="Arial" w:cs="Arial"/>
        <w:bCs/>
        <w:color w:val="000000"/>
        <w:sz w:val="20"/>
        <w:szCs w:val="20"/>
      </w:rPr>
      <w:t xml:space="preserve">Overseas Capital Framework </w:t>
    </w:r>
  </w:p>
  <w:p w14:paraId="0DAE02E8" w14:textId="77777777" w:rsidR="00E90295" w:rsidRPr="006C6A10" w:rsidRDefault="00E90295" w:rsidP="00E90295">
    <w:pPr>
      <w:pStyle w:val="Header"/>
      <w:jc w:val="right"/>
      <w:rPr>
        <w:rFonts w:ascii="Arial" w:hAnsi="Arial" w:cs="Arial"/>
        <w:bCs/>
        <w:color w:val="000000"/>
        <w:sz w:val="20"/>
        <w:szCs w:val="20"/>
      </w:rPr>
    </w:pPr>
    <w:r w:rsidRPr="006C6A10">
      <w:rPr>
        <w:rFonts w:ascii="Arial" w:hAnsi="Arial" w:cs="Arial"/>
        <w:bCs/>
        <w:sz w:val="20"/>
        <w:szCs w:val="20"/>
      </w:rPr>
      <w:t xml:space="preserve">ITT Ref </w:t>
    </w:r>
    <w:proofErr w:type="gramStart"/>
    <w:r w:rsidRPr="006C6A10">
      <w:rPr>
        <w:rFonts w:ascii="Arial" w:hAnsi="Arial" w:cs="Arial"/>
        <w:bCs/>
        <w:sz w:val="20"/>
        <w:szCs w:val="20"/>
      </w:rPr>
      <w:t>-  700723368</w:t>
    </w:r>
    <w:proofErr w:type="gramEnd"/>
  </w:p>
  <w:p w14:paraId="67B24769" w14:textId="77777777" w:rsidR="00E90295" w:rsidRPr="006C6A10" w:rsidRDefault="00E90295" w:rsidP="00E90295">
    <w:pPr>
      <w:spacing w:line="240" w:lineRule="auto"/>
      <w:ind w:left="20" w:right="-28"/>
      <w:jc w:val="right"/>
      <w:rPr>
        <w:rFonts w:ascii="Arial" w:eastAsia="Arial" w:hAnsi="Arial" w:cs="Arial"/>
        <w:bCs/>
        <w:sz w:val="16"/>
        <w:szCs w:val="16"/>
      </w:rPr>
    </w:pPr>
    <w:r w:rsidRPr="006C6A10">
      <w:rPr>
        <w:rFonts w:ascii="Arial" w:hAnsi="Arial" w:cs="Arial"/>
        <w:bCs/>
      </w:rPr>
      <w:tab/>
    </w:r>
    <w:bookmarkEnd w:id="12"/>
  </w:p>
  <w:p w14:paraId="188D871D" w14:textId="513BDE24" w:rsidR="00027D12" w:rsidRPr="00932BAA" w:rsidRDefault="00027D12" w:rsidP="00E90295">
    <w:pPr>
      <w:pStyle w:val="Header"/>
      <w:jc w:val="right"/>
      <w:rPr>
        <w:rFonts w:ascii="Arial" w:hAnsi="Arial" w:cs="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C55BBC"/>
    <w:multiLevelType w:val="hybridMultilevel"/>
    <w:tmpl w:val="EEBC6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E974092"/>
    <w:multiLevelType w:val="hybridMultilevel"/>
    <w:tmpl w:val="B04AB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3B60DAB"/>
    <w:multiLevelType w:val="hybridMultilevel"/>
    <w:tmpl w:val="032A9E74"/>
    <w:lvl w:ilvl="0" w:tplc="420A0ABE">
      <w:start w:val="1"/>
      <w:numFmt w:val="bullet"/>
      <w:lvlText w:val="•"/>
      <w:lvlJc w:val="left"/>
      <w:pPr>
        <w:tabs>
          <w:tab w:val="num" w:pos="720"/>
        </w:tabs>
        <w:ind w:left="720" w:hanging="360"/>
      </w:pPr>
      <w:rPr>
        <w:rFonts w:ascii="Arial" w:hAnsi="Arial" w:hint="default"/>
      </w:rPr>
    </w:lvl>
    <w:lvl w:ilvl="1" w:tplc="97EE00A6" w:tentative="1">
      <w:start w:val="1"/>
      <w:numFmt w:val="bullet"/>
      <w:lvlText w:val="•"/>
      <w:lvlJc w:val="left"/>
      <w:pPr>
        <w:tabs>
          <w:tab w:val="num" w:pos="1440"/>
        </w:tabs>
        <w:ind w:left="1440" w:hanging="360"/>
      </w:pPr>
      <w:rPr>
        <w:rFonts w:ascii="Arial" w:hAnsi="Arial" w:hint="default"/>
      </w:rPr>
    </w:lvl>
    <w:lvl w:ilvl="2" w:tplc="62361BF6" w:tentative="1">
      <w:start w:val="1"/>
      <w:numFmt w:val="bullet"/>
      <w:lvlText w:val="•"/>
      <w:lvlJc w:val="left"/>
      <w:pPr>
        <w:tabs>
          <w:tab w:val="num" w:pos="2160"/>
        </w:tabs>
        <w:ind w:left="2160" w:hanging="360"/>
      </w:pPr>
      <w:rPr>
        <w:rFonts w:ascii="Arial" w:hAnsi="Arial" w:hint="default"/>
      </w:rPr>
    </w:lvl>
    <w:lvl w:ilvl="3" w:tplc="074C5380" w:tentative="1">
      <w:start w:val="1"/>
      <w:numFmt w:val="bullet"/>
      <w:lvlText w:val="•"/>
      <w:lvlJc w:val="left"/>
      <w:pPr>
        <w:tabs>
          <w:tab w:val="num" w:pos="2880"/>
        </w:tabs>
        <w:ind w:left="2880" w:hanging="360"/>
      </w:pPr>
      <w:rPr>
        <w:rFonts w:ascii="Arial" w:hAnsi="Arial" w:hint="default"/>
      </w:rPr>
    </w:lvl>
    <w:lvl w:ilvl="4" w:tplc="A5F080D2" w:tentative="1">
      <w:start w:val="1"/>
      <w:numFmt w:val="bullet"/>
      <w:lvlText w:val="•"/>
      <w:lvlJc w:val="left"/>
      <w:pPr>
        <w:tabs>
          <w:tab w:val="num" w:pos="3600"/>
        </w:tabs>
        <w:ind w:left="3600" w:hanging="360"/>
      </w:pPr>
      <w:rPr>
        <w:rFonts w:ascii="Arial" w:hAnsi="Arial" w:hint="default"/>
      </w:rPr>
    </w:lvl>
    <w:lvl w:ilvl="5" w:tplc="7696C70A" w:tentative="1">
      <w:start w:val="1"/>
      <w:numFmt w:val="bullet"/>
      <w:lvlText w:val="•"/>
      <w:lvlJc w:val="left"/>
      <w:pPr>
        <w:tabs>
          <w:tab w:val="num" w:pos="4320"/>
        </w:tabs>
        <w:ind w:left="4320" w:hanging="360"/>
      </w:pPr>
      <w:rPr>
        <w:rFonts w:ascii="Arial" w:hAnsi="Arial" w:hint="default"/>
      </w:rPr>
    </w:lvl>
    <w:lvl w:ilvl="6" w:tplc="50EC032E" w:tentative="1">
      <w:start w:val="1"/>
      <w:numFmt w:val="bullet"/>
      <w:lvlText w:val="•"/>
      <w:lvlJc w:val="left"/>
      <w:pPr>
        <w:tabs>
          <w:tab w:val="num" w:pos="5040"/>
        </w:tabs>
        <w:ind w:left="5040" w:hanging="360"/>
      </w:pPr>
      <w:rPr>
        <w:rFonts w:ascii="Arial" w:hAnsi="Arial" w:hint="default"/>
      </w:rPr>
    </w:lvl>
    <w:lvl w:ilvl="7" w:tplc="433CBE9A" w:tentative="1">
      <w:start w:val="1"/>
      <w:numFmt w:val="bullet"/>
      <w:lvlText w:val="•"/>
      <w:lvlJc w:val="left"/>
      <w:pPr>
        <w:tabs>
          <w:tab w:val="num" w:pos="5760"/>
        </w:tabs>
        <w:ind w:left="5760" w:hanging="360"/>
      </w:pPr>
      <w:rPr>
        <w:rFonts w:ascii="Arial" w:hAnsi="Arial" w:hint="default"/>
      </w:rPr>
    </w:lvl>
    <w:lvl w:ilvl="8" w:tplc="CB2E4C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37795185"/>
    <w:multiLevelType w:val="hybridMultilevel"/>
    <w:tmpl w:val="362241B4"/>
    <w:lvl w:ilvl="0" w:tplc="03A8AEC0">
      <w:start w:val="1"/>
      <w:numFmt w:val="bullet"/>
      <w:lvlText w:val="•"/>
      <w:lvlJc w:val="left"/>
      <w:pPr>
        <w:tabs>
          <w:tab w:val="num" w:pos="720"/>
        </w:tabs>
        <w:ind w:left="720" w:hanging="360"/>
      </w:pPr>
      <w:rPr>
        <w:rFonts w:ascii="Arial" w:hAnsi="Arial" w:hint="default"/>
      </w:rPr>
    </w:lvl>
    <w:lvl w:ilvl="1" w:tplc="B27009F8" w:tentative="1">
      <w:start w:val="1"/>
      <w:numFmt w:val="bullet"/>
      <w:lvlText w:val="•"/>
      <w:lvlJc w:val="left"/>
      <w:pPr>
        <w:tabs>
          <w:tab w:val="num" w:pos="1440"/>
        </w:tabs>
        <w:ind w:left="1440" w:hanging="360"/>
      </w:pPr>
      <w:rPr>
        <w:rFonts w:ascii="Arial" w:hAnsi="Arial" w:hint="default"/>
      </w:rPr>
    </w:lvl>
    <w:lvl w:ilvl="2" w:tplc="D3F62642" w:tentative="1">
      <w:start w:val="1"/>
      <w:numFmt w:val="bullet"/>
      <w:lvlText w:val="•"/>
      <w:lvlJc w:val="left"/>
      <w:pPr>
        <w:tabs>
          <w:tab w:val="num" w:pos="2160"/>
        </w:tabs>
        <w:ind w:left="2160" w:hanging="360"/>
      </w:pPr>
      <w:rPr>
        <w:rFonts w:ascii="Arial" w:hAnsi="Arial" w:hint="default"/>
      </w:rPr>
    </w:lvl>
    <w:lvl w:ilvl="3" w:tplc="0ED43264" w:tentative="1">
      <w:start w:val="1"/>
      <w:numFmt w:val="bullet"/>
      <w:lvlText w:val="•"/>
      <w:lvlJc w:val="left"/>
      <w:pPr>
        <w:tabs>
          <w:tab w:val="num" w:pos="2880"/>
        </w:tabs>
        <w:ind w:left="2880" w:hanging="360"/>
      </w:pPr>
      <w:rPr>
        <w:rFonts w:ascii="Arial" w:hAnsi="Arial" w:hint="default"/>
      </w:rPr>
    </w:lvl>
    <w:lvl w:ilvl="4" w:tplc="99FE3880" w:tentative="1">
      <w:start w:val="1"/>
      <w:numFmt w:val="bullet"/>
      <w:lvlText w:val="•"/>
      <w:lvlJc w:val="left"/>
      <w:pPr>
        <w:tabs>
          <w:tab w:val="num" w:pos="3600"/>
        </w:tabs>
        <w:ind w:left="3600" w:hanging="360"/>
      </w:pPr>
      <w:rPr>
        <w:rFonts w:ascii="Arial" w:hAnsi="Arial" w:hint="default"/>
      </w:rPr>
    </w:lvl>
    <w:lvl w:ilvl="5" w:tplc="D39A3C52" w:tentative="1">
      <w:start w:val="1"/>
      <w:numFmt w:val="bullet"/>
      <w:lvlText w:val="•"/>
      <w:lvlJc w:val="left"/>
      <w:pPr>
        <w:tabs>
          <w:tab w:val="num" w:pos="4320"/>
        </w:tabs>
        <w:ind w:left="4320" w:hanging="360"/>
      </w:pPr>
      <w:rPr>
        <w:rFonts w:ascii="Arial" w:hAnsi="Arial" w:hint="default"/>
      </w:rPr>
    </w:lvl>
    <w:lvl w:ilvl="6" w:tplc="95DCC0DC" w:tentative="1">
      <w:start w:val="1"/>
      <w:numFmt w:val="bullet"/>
      <w:lvlText w:val="•"/>
      <w:lvlJc w:val="left"/>
      <w:pPr>
        <w:tabs>
          <w:tab w:val="num" w:pos="5040"/>
        </w:tabs>
        <w:ind w:left="5040" w:hanging="360"/>
      </w:pPr>
      <w:rPr>
        <w:rFonts w:ascii="Arial" w:hAnsi="Arial" w:hint="default"/>
      </w:rPr>
    </w:lvl>
    <w:lvl w:ilvl="7" w:tplc="5D840A56" w:tentative="1">
      <w:start w:val="1"/>
      <w:numFmt w:val="bullet"/>
      <w:lvlText w:val="•"/>
      <w:lvlJc w:val="left"/>
      <w:pPr>
        <w:tabs>
          <w:tab w:val="num" w:pos="5760"/>
        </w:tabs>
        <w:ind w:left="5760" w:hanging="360"/>
      </w:pPr>
      <w:rPr>
        <w:rFonts w:ascii="Arial" w:hAnsi="Arial" w:hint="default"/>
      </w:rPr>
    </w:lvl>
    <w:lvl w:ilvl="8" w:tplc="D1FC26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98E48C3"/>
    <w:multiLevelType w:val="hybridMultilevel"/>
    <w:tmpl w:val="340CFACA"/>
    <w:lvl w:ilvl="0" w:tplc="A02681C2">
      <w:start w:val="1"/>
      <w:numFmt w:val="bullet"/>
      <w:lvlText w:val="•"/>
      <w:lvlJc w:val="left"/>
      <w:pPr>
        <w:tabs>
          <w:tab w:val="num" w:pos="720"/>
        </w:tabs>
        <w:ind w:left="720" w:hanging="360"/>
      </w:pPr>
      <w:rPr>
        <w:rFonts w:ascii="Arial" w:hAnsi="Arial" w:hint="default"/>
      </w:rPr>
    </w:lvl>
    <w:lvl w:ilvl="1" w:tplc="7B2823FA">
      <w:start w:val="1"/>
      <w:numFmt w:val="bullet"/>
      <w:lvlText w:val="•"/>
      <w:lvlJc w:val="left"/>
      <w:pPr>
        <w:tabs>
          <w:tab w:val="num" w:pos="1440"/>
        </w:tabs>
        <w:ind w:left="1440" w:hanging="360"/>
      </w:pPr>
      <w:rPr>
        <w:rFonts w:ascii="Arial" w:hAnsi="Arial" w:hint="default"/>
      </w:rPr>
    </w:lvl>
    <w:lvl w:ilvl="2" w:tplc="9C82C07A" w:tentative="1">
      <w:start w:val="1"/>
      <w:numFmt w:val="bullet"/>
      <w:lvlText w:val="•"/>
      <w:lvlJc w:val="left"/>
      <w:pPr>
        <w:tabs>
          <w:tab w:val="num" w:pos="2160"/>
        </w:tabs>
        <w:ind w:left="2160" w:hanging="360"/>
      </w:pPr>
      <w:rPr>
        <w:rFonts w:ascii="Arial" w:hAnsi="Arial" w:hint="default"/>
      </w:rPr>
    </w:lvl>
    <w:lvl w:ilvl="3" w:tplc="816A689E" w:tentative="1">
      <w:start w:val="1"/>
      <w:numFmt w:val="bullet"/>
      <w:lvlText w:val="•"/>
      <w:lvlJc w:val="left"/>
      <w:pPr>
        <w:tabs>
          <w:tab w:val="num" w:pos="2880"/>
        </w:tabs>
        <w:ind w:left="2880" w:hanging="360"/>
      </w:pPr>
      <w:rPr>
        <w:rFonts w:ascii="Arial" w:hAnsi="Arial" w:hint="default"/>
      </w:rPr>
    </w:lvl>
    <w:lvl w:ilvl="4" w:tplc="0AB078D2" w:tentative="1">
      <w:start w:val="1"/>
      <w:numFmt w:val="bullet"/>
      <w:lvlText w:val="•"/>
      <w:lvlJc w:val="left"/>
      <w:pPr>
        <w:tabs>
          <w:tab w:val="num" w:pos="3600"/>
        </w:tabs>
        <w:ind w:left="3600" w:hanging="360"/>
      </w:pPr>
      <w:rPr>
        <w:rFonts w:ascii="Arial" w:hAnsi="Arial" w:hint="default"/>
      </w:rPr>
    </w:lvl>
    <w:lvl w:ilvl="5" w:tplc="93606D82" w:tentative="1">
      <w:start w:val="1"/>
      <w:numFmt w:val="bullet"/>
      <w:lvlText w:val="•"/>
      <w:lvlJc w:val="left"/>
      <w:pPr>
        <w:tabs>
          <w:tab w:val="num" w:pos="4320"/>
        </w:tabs>
        <w:ind w:left="4320" w:hanging="360"/>
      </w:pPr>
      <w:rPr>
        <w:rFonts w:ascii="Arial" w:hAnsi="Arial" w:hint="default"/>
      </w:rPr>
    </w:lvl>
    <w:lvl w:ilvl="6" w:tplc="AF48EA84" w:tentative="1">
      <w:start w:val="1"/>
      <w:numFmt w:val="bullet"/>
      <w:lvlText w:val="•"/>
      <w:lvlJc w:val="left"/>
      <w:pPr>
        <w:tabs>
          <w:tab w:val="num" w:pos="5040"/>
        </w:tabs>
        <w:ind w:left="5040" w:hanging="360"/>
      </w:pPr>
      <w:rPr>
        <w:rFonts w:ascii="Arial" w:hAnsi="Arial" w:hint="default"/>
      </w:rPr>
    </w:lvl>
    <w:lvl w:ilvl="7" w:tplc="5D24A776" w:tentative="1">
      <w:start w:val="1"/>
      <w:numFmt w:val="bullet"/>
      <w:lvlText w:val="•"/>
      <w:lvlJc w:val="left"/>
      <w:pPr>
        <w:tabs>
          <w:tab w:val="num" w:pos="5760"/>
        </w:tabs>
        <w:ind w:left="5760" w:hanging="360"/>
      </w:pPr>
      <w:rPr>
        <w:rFonts w:ascii="Arial" w:hAnsi="Arial" w:hint="default"/>
      </w:rPr>
    </w:lvl>
    <w:lvl w:ilvl="8" w:tplc="02549B3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720B7164"/>
    <w:multiLevelType w:val="hybridMultilevel"/>
    <w:tmpl w:val="91FE65D4"/>
    <w:lvl w:ilvl="0" w:tplc="107CD67E">
      <w:start w:val="1"/>
      <w:numFmt w:val="bullet"/>
      <w:lvlText w:val="•"/>
      <w:lvlJc w:val="left"/>
      <w:pPr>
        <w:tabs>
          <w:tab w:val="num" w:pos="720"/>
        </w:tabs>
        <w:ind w:left="720" w:hanging="360"/>
      </w:pPr>
      <w:rPr>
        <w:rFonts w:ascii="Arial" w:hAnsi="Arial" w:hint="default"/>
      </w:rPr>
    </w:lvl>
    <w:lvl w:ilvl="1" w:tplc="38EAD6AE" w:tentative="1">
      <w:start w:val="1"/>
      <w:numFmt w:val="bullet"/>
      <w:lvlText w:val="•"/>
      <w:lvlJc w:val="left"/>
      <w:pPr>
        <w:tabs>
          <w:tab w:val="num" w:pos="1440"/>
        </w:tabs>
        <w:ind w:left="1440" w:hanging="360"/>
      </w:pPr>
      <w:rPr>
        <w:rFonts w:ascii="Arial" w:hAnsi="Arial" w:hint="default"/>
      </w:rPr>
    </w:lvl>
    <w:lvl w:ilvl="2" w:tplc="7DE2EBBA" w:tentative="1">
      <w:start w:val="1"/>
      <w:numFmt w:val="bullet"/>
      <w:lvlText w:val="•"/>
      <w:lvlJc w:val="left"/>
      <w:pPr>
        <w:tabs>
          <w:tab w:val="num" w:pos="2160"/>
        </w:tabs>
        <w:ind w:left="2160" w:hanging="360"/>
      </w:pPr>
      <w:rPr>
        <w:rFonts w:ascii="Arial" w:hAnsi="Arial" w:hint="default"/>
      </w:rPr>
    </w:lvl>
    <w:lvl w:ilvl="3" w:tplc="0062242A" w:tentative="1">
      <w:start w:val="1"/>
      <w:numFmt w:val="bullet"/>
      <w:lvlText w:val="•"/>
      <w:lvlJc w:val="left"/>
      <w:pPr>
        <w:tabs>
          <w:tab w:val="num" w:pos="2880"/>
        </w:tabs>
        <w:ind w:left="2880" w:hanging="360"/>
      </w:pPr>
      <w:rPr>
        <w:rFonts w:ascii="Arial" w:hAnsi="Arial" w:hint="default"/>
      </w:rPr>
    </w:lvl>
    <w:lvl w:ilvl="4" w:tplc="D74298A4" w:tentative="1">
      <w:start w:val="1"/>
      <w:numFmt w:val="bullet"/>
      <w:lvlText w:val="•"/>
      <w:lvlJc w:val="left"/>
      <w:pPr>
        <w:tabs>
          <w:tab w:val="num" w:pos="3600"/>
        </w:tabs>
        <w:ind w:left="3600" w:hanging="360"/>
      </w:pPr>
      <w:rPr>
        <w:rFonts w:ascii="Arial" w:hAnsi="Arial" w:hint="default"/>
      </w:rPr>
    </w:lvl>
    <w:lvl w:ilvl="5" w:tplc="3DCE7432" w:tentative="1">
      <w:start w:val="1"/>
      <w:numFmt w:val="bullet"/>
      <w:lvlText w:val="•"/>
      <w:lvlJc w:val="left"/>
      <w:pPr>
        <w:tabs>
          <w:tab w:val="num" w:pos="4320"/>
        </w:tabs>
        <w:ind w:left="4320" w:hanging="360"/>
      </w:pPr>
      <w:rPr>
        <w:rFonts w:ascii="Arial" w:hAnsi="Arial" w:hint="default"/>
      </w:rPr>
    </w:lvl>
    <w:lvl w:ilvl="6" w:tplc="1BF4B68C" w:tentative="1">
      <w:start w:val="1"/>
      <w:numFmt w:val="bullet"/>
      <w:lvlText w:val="•"/>
      <w:lvlJc w:val="left"/>
      <w:pPr>
        <w:tabs>
          <w:tab w:val="num" w:pos="5040"/>
        </w:tabs>
        <w:ind w:left="5040" w:hanging="360"/>
      </w:pPr>
      <w:rPr>
        <w:rFonts w:ascii="Arial" w:hAnsi="Arial" w:hint="default"/>
      </w:rPr>
    </w:lvl>
    <w:lvl w:ilvl="7" w:tplc="B6A2E3EE" w:tentative="1">
      <w:start w:val="1"/>
      <w:numFmt w:val="bullet"/>
      <w:lvlText w:val="•"/>
      <w:lvlJc w:val="left"/>
      <w:pPr>
        <w:tabs>
          <w:tab w:val="num" w:pos="5760"/>
        </w:tabs>
        <w:ind w:left="5760" w:hanging="360"/>
      </w:pPr>
      <w:rPr>
        <w:rFonts w:ascii="Arial" w:hAnsi="Arial" w:hint="default"/>
      </w:rPr>
    </w:lvl>
    <w:lvl w:ilvl="8" w:tplc="B87A92AC"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3"/>
  </w:num>
  <w:num w:numId="3">
    <w:abstractNumId w:val="2"/>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22C"/>
    <w:rsid w:val="00027D12"/>
    <w:rsid w:val="00033D7A"/>
    <w:rsid w:val="000400F4"/>
    <w:rsid w:val="00040901"/>
    <w:rsid w:val="000836EB"/>
    <w:rsid w:val="000842B7"/>
    <w:rsid w:val="00084751"/>
    <w:rsid w:val="0008548F"/>
    <w:rsid w:val="000A4833"/>
    <w:rsid w:val="000A5DD5"/>
    <w:rsid w:val="000D0EE6"/>
    <w:rsid w:val="000D3318"/>
    <w:rsid w:val="00101196"/>
    <w:rsid w:val="00103111"/>
    <w:rsid w:val="001154C4"/>
    <w:rsid w:val="001431AA"/>
    <w:rsid w:val="00170D05"/>
    <w:rsid w:val="00172BF5"/>
    <w:rsid w:val="00173897"/>
    <w:rsid w:val="00182934"/>
    <w:rsid w:val="00195A65"/>
    <w:rsid w:val="001C2CFD"/>
    <w:rsid w:val="001C3DE4"/>
    <w:rsid w:val="001D0109"/>
    <w:rsid w:val="001D1C15"/>
    <w:rsid w:val="001E5B29"/>
    <w:rsid w:val="001F107C"/>
    <w:rsid w:val="001F1D78"/>
    <w:rsid w:val="0020442E"/>
    <w:rsid w:val="002052F2"/>
    <w:rsid w:val="00213B83"/>
    <w:rsid w:val="00214C9D"/>
    <w:rsid w:val="00232379"/>
    <w:rsid w:val="0023481B"/>
    <w:rsid w:val="00241DFE"/>
    <w:rsid w:val="002466A1"/>
    <w:rsid w:val="0027633C"/>
    <w:rsid w:val="002852CF"/>
    <w:rsid w:val="0029038C"/>
    <w:rsid w:val="00295C68"/>
    <w:rsid w:val="002C7512"/>
    <w:rsid w:val="002D717E"/>
    <w:rsid w:val="003012AE"/>
    <w:rsid w:val="00303DA9"/>
    <w:rsid w:val="00324824"/>
    <w:rsid w:val="003344ED"/>
    <w:rsid w:val="003362DA"/>
    <w:rsid w:val="00345B80"/>
    <w:rsid w:val="00394A57"/>
    <w:rsid w:val="00414A7D"/>
    <w:rsid w:val="00423F1F"/>
    <w:rsid w:val="00430802"/>
    <w:rsid w:val="00432C2E"/>
    <w:rsid w:val="00444DAA"/>
    <w:rsid w:val="004671FD"/>
    <w:rsid w:val="00470B6A"/>
    <w:rsid w:val="00476E80"/>
    <w:rsid w:val="00481B3B"/>
    <w:rsid w:val="00483842"/>
    <w:rsid w:val="00484E7D"/>
    <w:rsid w:val="00484F3E"/>
    <w:rsid w:val="004874E6"/>
    <w:rsid w:val="004961F2"/>
    <w:rsid w:val="004A7E13"/>
    <w:rsid w:val="004D28A7"/>
    <w:rsid w:val="004D73F2"/>
    <w:rsid w:val="005010BE"/>
    <w:rsid w:val="00501400"/>
    <w:rsid w:val="00513453"/>
    <w:rsid w:val="00540F60"/>
    <w:rsid w:val="0055056F"/>
    <w:rsid w:val="00553B81"/>
    <w:rsid w:val="005543D7"/>
    <w:rsid w:val="00557B2E"/>
    <w:rsid w:val="005700E3"/>
    <w:rsid w:val="005712C2"/>
    <w:rsid w:val="00583155"/>
    <w:rsid w:val="0059358B"/>
    <w:rsid w:val="005A3412"/>
    <w:rsid w:val="005B07CB"/>
    <w:rsid w:val="005B59DA"/>
    <w:rsid w:val="005B7078"/>
    <w:rsid w:val="005C62E5"/>
    <w:rsid w:val="005C72AE"/>
    <w:rsid w:val="005D1054"/>
    <w:rsid w:val="005D5629"/>
    <w:rsid w:val="005D6BBE"/>
    <w:rsid w:val="0060008D"/>
    <w:rsid w:val="00606DC1"/>
    <w:rsid w:val="006131CB"/>
    <w:rsid w:val="00636A6F"/>
    <w:rsid w:val="00664D97"/>
    <w:rsid w:val="006675CE"/>
    <w:rsid w:val="006A0A4B"/>
    <w:rsid w:val="006A3A64"/>
    <w:rsid w:val="006A52F5"/>
    <w:rsid w:val="006C48CA"/>
    <w:rsid w:val="006C6638"/>
    <w:rsid w:val="006D0BF9"/>
    <w:rsid w:val="00706FDA"/>
    <w:rsid w:val="007074C0"/>
    <w:rsid w:val="00754797"/>
    <w:rsid w:val="00772557"/>
    <w:rsid w:val="00773564"/>
    <w:rsid w:val="00797E84"/>
    <w:rsid w:val="007A6370"/>
    <w:rsid w:val="007A76F5"/>
    <w:rsid w:val="007B6653"/>
    <w:rsid w:val="007C658E"/>
    <w:rsid w:val="007D41FE"/>
    <w:rsid w:val="007D491B"/>
    <w:rsid w:val="00823BF6"/>
    <w:rsid w:val="0082647D"/>
    <w:rsid w:val="00836185"/>
    <w:rsid w:val="008469C2"/>
    <w:rsid w:val="00855B59"/>
    <w:rsid w:val="00861331"/>
    <w:rsid w:val="00861AC6"/>
    <w:rsid w:val="00893467"/>
    <w:rsid w:val="008B1B3E"/>
    <w:rsid w:val="008C103F"/>
    <w:rsid w:val="008E3355"/>
    <w:rsid w:val="008F2697"/>
    <w:rsid w:val="008F4898"/>
    <w:rsid w:val="00902AAC"/>
    <w:rsid w:val="00910390"/>
    <w:rsid w:val="00932BAA"/>
    <w:rsid w:val="00935F1D"/>
    <w:rsid w:val="00951550"/>
    <w:rsid w:val="009579E7"/>
    <w:rsid w:val="00965D24"/>
    <w:rsid w:val="00971CCE"/>
    <w:rsid w:val="0097487A"/>
    <w:rsid w:val="00975E7B"/>
    <w:rsid w:val="009922AD"/>
    <w:rsid w:val="00996136"/>
    <w:rsid w:val="009A4A38"/>
    <w:rsid w:val="009C4355"/>
    <w:rsid w:val="009E66CD"/>
    <w:rsid w:val="009F0B20"/>
    <w:rsid w:val="009F64A5"/>
    <w:rsid w:val="00A034EC"/>
    <w:rsid w:val="00A07C35"/>
    <w:rsid w:val="00A10EB8"/>
    <w:rsid w:val="00A1614D"/>
    <w:rsid w:val="00A40B9C"/>
    <w:rsid w:val="00A46D97"/>
    <w:rsid w:val="00A533EC"/>
    <w:rsid w:val="00A61CC8"/>
    <w:rsid w:val="00A82292"/>
    <w:rsid w:val="00A8389F"/>
    <w:rsid w:val="00A848B9"/>
    <w:rsid w:val="00A84D6C"/>
    <w:rsid w:val="00A93670"/>
    <w:rsid w:val="00A9464A"/>
    <w:rsid w:val="00AA62F9"/>
    <w:rsid w:val="00AA736D"/>
    <w:rsid w:val="00AF38E5"/>
    <w:rsid w:val="00B023C2"/>
    <w:rsid w:val="00B109E5"/>
    <w:rsid w:val="00B14A81"/>
    <w:rsid w:val="00B525A9"/>
    <w:rsid w:val="00B617D8"/>
    <w:rsid w:val="00B6665C"/>
    <w:rsid w:val="00B66EC3"/>
    <w:rsid w:val="00B714E8"/>
    <w:rsid w:val="00B719E8"/>
    <w:rsid w:val="00B768C4"/>
    <w:rsid w:val="00B874BC"/>
    <w:rsid w:val="00B93B2D"/>
    <w:rsid w:val="00B97E57"/>
    <w:rsid w:val="00BA5D97"/>
    <w:rsid w:val="00BB51EA"/>
    <w:rsid w:val="00BC0211"/>
    <w:rsid w:val="00BE2B8B"/>
    <w:rsid w:val="00BF393D"/>
    <w:rsid w:val="00C04177"/>
    <w:rsid w:val="00C07F0E"/>
    <w:rsid w:val="00C108D1"/>
    <w:rsid w:val="00C325A0"/>
    <w:rsid w:val="00C43007"/>
    <w:rsid w:val="00C54291"/>
    <w:rsid w:val="00C70161"/>
    <w:rsid w:val="00C8279D"/>
    <w:rsid w:val="00CA44B8"/>
    <w:rsid w:val="00CB2614"/>
    <w:rsid w:val="00CC43CF"/>
    <w:rsid w:val="00CE795A"/>
    <w:rsid w:val="00CF5CF0"/>
    <w:rsid w:val="00D0311C"/>
    <w:rsid w:val="00D06DEB"/>
    <w:rsid w:val="00D16875"/>
    <w:rsid w:val="00D207F8"/>
    <w:rsid w:val="00D2415C"/>
    <w:rsid w:val="00D31142"/>
    <w:rsid w:val="00D32107"/>
    <w:rsid w:val="00D4322C"/>
    <w:rsid w:val="00D501E0"/>
    <w:rsid w:val="00D62239"/>
    <w:rsid w:val="00D75808"/>
    <w:rsid w:val="00D95AF9"/>
    <w:rsid w:val="00DA2F03"/>
    <w:rsid w:val="00DB558B"/>
    <w:rsid w:val="00DE57D3"/>
    <w:rsid w:val="00E20227"/>
    <w:rsid w:val="00E41576"/>
    <w:rsid w:val="00E811BC"/>
    <w:rsid w:val="00E82BF5"/>
    <w:rsid w:val="00E8403A"/>
    <w:rsid w:val="00E90295"/>
    <w:rsid w:val="00E913EA"/>
    <w:rsid w:val="00EA4724"/>
    <w:rsid w:val="00EB11E9"/>
    <w:rsid w:val="00EC4AB4"/>
    <w:rsid w:val="00EC4CC3"/>
    <w:rsid w:val="00EC781F"/>
    <w:rsid w:val="00ED2278"/>
    <w:rsid w:val="00ED30C1"/>
    <w:rsid w:val="00ED3880"/>
    <w:rsid w:val="00EE06CD"/>
    <w:rsid w:val="00F12B65"/>
    <w:rsid w:val="00F147C9"/>
    <w:rsid w:val="00F24E7F"/>
    <w:rsid w:val="00F3269F"/>
    <w:rsid w:val="00F33468"/>
    <w:rsid w:val="00F35901"/>
    <w:rsid w:val="00F45294"/>
    <w:rsid w:val="00F5302C"/>
    <w:rsid w:val="00F57E07"/>
    <w:rsid w:val="00F639F5"/>
    <w:rsid w:val="00F7352A"/>
    <w:rsid w:val="00FA6515"/>
    <w:rsid w:val="00FEB6D6"/>
    <w:rsid w:val="00FF0EA5"/>
    <w:rsid w:val="0172BC98"/>
    <w:rsid w:val="02D8DD87"/>
    <w:rsid w:val="1DFD5E79"/>
    <w:rsid w:val="43B66E05"/>
    <w:rsid w:val="4E780D1F"/>
    <w:rsid w:val="593C0065"/>
    <w:rsid w:val="61120DEC"/>
    <w:rsid w:val="6C6AAA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682B297"/>
  <w15:chartTrackingRefBased/>
  <w15:docId w15:val="{88CA3F88-88EC-4DAA-9540-F3F81B0A0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90295"/>
    <w:pPr>
      <w:keepNext/>
      <w:keepLines/>
      <w:spacing w:before="240" w:after="0"/>
      <w:jc w:val="center"/>
      <w:outlineLvl w:val="0"/>
    </w:pPr>
    <w:rPr>
      <w:rFonts w:ascii="Arial" w:eastAsiaTheme="majorEastAsia" w:hAnsi="Arial" w:cstheme="majorBidi"/>
      <w:b/>
      <w:sz w:val="28"/>
      <w:szCs w:val="32"/>
      <w:u w:val="single"/>
    </w:rPr>
  </w:style>
  <w:style w:type="paragraph" w:styleId="Heading2">
    <w:name w:val="heading 2"/>
    <w:basedOn w:val="Normal"/>
    <w:next w:val="Normal"/>
    <w:link w:val="Heading2Char"/>
    <w:uiPriority w:val="9"/>
    <w:unhideWhenUsed/>
    <w:qFormat/>
    <w:rsid w:val="00182934"/>
    <w:pPr>
      <w:keepNext/>
      <w:keepLines/>
      <w:spacing w:before="40" w:after="0"/>
      <w:outlineLvl w:val="1"/>
    </w:pPr>
    <w:rPr>
      <w:rFonts w:ascii="Arial" w:eastAsiaTheme="majorEastAsia" w:hAnsi="Arial" w:cstheme="majorBidi"/>
      <w:b/>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4322C"/>
    <w:rPr>
      <w:color w:val="0000FF"/>
      <w:u w:val="single"/>
    </w:rPr>
  </w:style>
  <w:style w:type="paragraph" w:styleId="BalloonText">
    <w:name w:val="Balloon Text"/>
    <w:basedOn w:val="Normal"/>
    <w:link w:val="BalloonTextChar"/>
    <w:uiPriority w:val="99"/>
    <w:semiHidden/>
    <w:unhideWhenUsed/>
    <w:rsid w:val="00D432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322C"/>
    <w:rPr>
      <w:rFonts w:ascii="Segoe UI" w:hAnsi="Segoe UI" w:cs="Segoe UI"/>
      <w:sz w:val="18"/>
      <w:szCs w:val="18"/>
    </w:rPr>
  </w:style>
  <w:style w:type="paragraph" w:styleId="NormalWeb">
    <w:name w:val="Normal (Web)"/>
    <w:basedOn w:val="Normal"/>
    <w:uiPriority w:val="99"/>
    <w:semiHidden/>
    <w:unhideWhenUsed/>
    <w:rsid w:val="000A5DD5"/>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uiPriority w:val="34"/>
    <w:qFormat/>
    <w:rsid w:val="0020442E"/>
    <w:pPr>
      <w:ind w:left="720"/>
      <w:contextualSpacing/>
    </w:pPr>
  </w:style>
  <w:style w:type="table" w:styleId="TableGrid">
    <w:name w:val="Table Grid"/>
    <w:basedOn w:val="TableNormal"/>
    <w:uiPriority w:val="39"/>
    <w:rsid w:val="000D0E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27D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027D12"/>
  </w:style>
  <w:style w:type="paragraph" w:styleId="Footer">
    <w:name w:val="footer"/>
    <w:basedOn w:val="Normal"/>
    <w:link w:val="FooterChar"/>
    <w:uiPriority w:val="99"/>
    <w:unhideWhenUsed/>
    <w:rsid w:val="00027D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027D12"/>
  </w:style>
  <w:style w:type="paragraph" w:customStyle="1" w:styleId="Default">
    <w:name w:val="Default"/>
    <w:rsid w:val="00E90295"/>
    <w:pPr>
      <w:autoSpaceDE w:val="0"/>
      <w:autoSpaceDN w:val="0"/>
      <w:adjustRightInd w:val="0"/>
      <w:spacing w:after="0" w:line="240" w:lineRule="auto"/>
    </w:pPr>
    <w:rPr>
      <w:rFonts w:ascii="Arial" w:hAnsi="Arial" w:cs="Arial"/>
      <w:color w:val="000000"/>
      <w:sz w:val="24"/>
      <w:szCs w:val="24"/>
    </w:rPr>
  </w:style>
  <w:style w:type="character" w:customStyle="1" w:styleId="Heading1Char">
    <w:name w:val="Heading 1 Char"/>
    <w:basedOn w:val="DefaultParagraphFont"/>
    <w:link w:val="Heading1"/>
    <w:uiPriority w:val="9"/>
    <w:rsid w:val="00E90295"/>
    <w:rPr>
      <w:rFonts w:ascii="Arial" w:eastAsiaTheme="majorEastAsia" w:hAnsi="Arial" w:cstheme="majorBidi"/>
      <w:b/>
      <w:sz w:val="28"/>
      <w:szCs w:val="32"/>
      <w:u w:val="single"/>
    </w:rPr>
  </w:style>
  <w:style w:type="character" w:customStyle="1" w:styleId="Heading2Char">
    <w:name w:val="Heading 2 Char"/>
    <w:basedOn w:val="DefaultParagraphFont"/>
    <w:link w:val="Heading2"/>
    <w:uiPriority w:val="9"/>
    <w:rsid w:val="00182934"/>
    <w:rPr>
      <w:rFonts w:ascii="Arial" w:eastAsiaTheme="majorEastAsia" w:hAnsi="Arial" w:cstheme="majorBidi"/>
      <w:b/>
      <w:szCs w:val="26"/>
    </w:rPr>
  </w:style>
  <w:style w:type="paragraph" w:styleId="TOCHeading">
    <w:name w:val="TOC Heading"/>
    <w:basedOn w:val="Heading1"/>
    <w:next w:val="Normal"/>
    <w:uiPriority w:val="39"/>
    <w:unhideWhenUsed/>
    <w:qFormat/>
    <w:rsid w:val="00182934"/>
    <w:pPr>
      <w:jc w:val="left"/>
      <w:outlineLvl w:val="9"/>
    </w:pPr>
    <w:rPr>
      <w:rFonts w:asciiTheme="majorHAnsi" w:hAnsiTheme="majorHAnsi"/>
      <w:b w:val="0"/>
      <w:color w:val="2F5496" w:themeColor="accent1" w:themeShade="BF"/>
      <w:sz w:val="32"/>
      <w:u w:val="none"/>
      <w:lang w:val="en-US"/>
    </w:rPr>
  </w:style>
  <w:style w:type="paragraph" w:styleId="TOC1">
    <w:name w:val="toc 1"/>
    <w:basedOn w:val="Normal"/>
    <w:next w:val="Normal"/>
    <w:autoRedefine/>
    <w:uiPriority w:val="39"/>
    <w:unhideWhenUsed/>
    <w:rsid w:val="00182934"/>
    <w:pPr>
      <w:spacing w:after="100"/>
    </w:pPr>
  </w:style>
  <w:style w:type="paragraph" w:styleId="TOC2">
    <w:name w:val="toc 2"/>
    <w:basedOn w:val="Normal"/>
    <w:next w:val="Normal"/>
    <w:autoRedefine/>
    <w:uiPriority w:val="39"/>
    <w:unhideWhenUsed/>
    <w:rsid w:val="00182934"/>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9010655">
      <w:bodyDiv w:val="1"/>
      <w:marLeft w:val="0"/>
      <w:marRight w:val="0"/>
      <w:marTop w:val="0"/>
      <w:marBottom w:val="0"/>
      <w:divBdr>
        <w:top w:val="none" w:sz="0" w:space="0" w:color="auto"/>
        <w:left w:val="none" w:sz="0" w:space="0" w:color="auto"/>
        <w:bottom w:val="none" w:sz="0" w:space="0" w:color="auto"/>
        <w:right w:val="none" w:sz="0" w:space="0" w:color="auto"/>
      </w:divBdr>
      <w:divsChild>
        <w:div w:id="520975033">
          <w:marLeft w:val="0"/>
          <w:marRight w:val="0"/>
          <w:marTop w:val="0"/>
          <w:marBottom w:val="0"/>
          <w:divBdr>
            <w:top w:val="none" w:sz="0" w:space="0" w:color="auto"/>
            <w:left w:val="none" w:sz="0" w:space="0" w:color="auto"/>
            <w:bottom w:val="none" w:sz="0" w:space="0" w:color="auto"/>
            <w:right w:val="none" w:sz="0" w:space="0" w:color="auto"/>
          </w:divBdr>
          <w:divsChild>
            <w:div w:id="1633634186">
              <w:marLeft w:val="0"/>
              <w:marRight w:val="0"/>
              <w:marTop w:val="0"/>
              <w:marBottom w:val="0"/>
              <w:divBdr>
                <w:top w:val="none" w:sz="0" w:space="0" w:color="auto"/>
                <w:left w:val="none" w:sz="0" w:space="0" w:color="auto"/>
                <w:bottom w:val="none" w:sz="0" w:space="0" w:color="auto"/>
                <w:right w:val="none" w:sz="0" w:space="0" w:color="auto"/>
              </w:divBdr>
              <w:divsChild>
                <w:div w:id="2075618501">
                  <w:marLeft w:val="0"/>
                  <w:marRight w:val="0"/>
                  <w:marTop w:val="0"/>
                  <w:marBottom w:val="0"/>
                  <w:divBdr>
                    <w:top w:val="none" w:sz="0" w:space="0" w:color="auto"/>
                    <w:left w:val="none" w:sz="0" w:space="0" w:color="auto"/>
                    <w:bottom w:val="none" w:sz="0" w:space="0" w:color="auto"/>
                    <w:right w:val="none" w:sz="0" w:space="0" w:color="auto"/>
                  </w:divBdr>
                  <w:divsChild>
                    <w:div w:id="82204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358518">
      <w:bodyDiv w:val="1"/>
      <w:marLeft w:val="0"/>
      <w:marRight w:val="0"/>
      <w:marTop w:val="0"/>
      <w:marBottom w:val="0"/>
      <w:divBdr>
        <w:top w:val="none" w:sz="0" w:space="0" w:color="auto"/>
        <w:left w:val="none" w:sz="0" w:space="0" w:color="auto"/>
        <w:bottom w:val="none" w:sz="0" w:space="0" w:color="auto"/>
        <w:right w:val="none" w:sz="0" w:space="0" w:color="auto"/>
      </w:divBdr>
      <w:divsChild>
        <w:div w:id="676158587">
          <w:marLeft w:val="360"/>
          <w:marRight w:val="0"/>
          <w:marTop w:val="200"/>
          <w:marBottom w:val="0"/>
          <w:divBdr>
            <w:top w:val="none" w:sz="0" w:space="0" w:color="auto"/>
            <w:left w:val="none" w:sz="0" w:space="0" w:color="auto"/>
            <w:bottom w:val="none" w:sz="0" w:space="0" w:color="auto"/>
            <w:right w:val="none" w:sz="0" w:space="0" w:color="auto"/>
          </w:divBdr>
        </w:div>
        <w:div w:id="994337291">
          <w:marLeft w:val="360"/>
          <w:marRight w:val="0"/>
          <w:marTop w:val="200"/>
          <w:marBottom w:val="0"/>
          <w:divBdr>
            <w:top w:val="none" w:sz="0" w:space="0" w:color="auto"/>
            <w:left w:val="none" w:sz="0" w:space="0" w:color="auto"/>
            <w:bottom w:val="none" w:sz="0" w:space="0" w:color="auto"/>
            <w:right w:val="none" w:sz="0" w:space="0" w:color="auto"/>
          </w:divBdr>
        </w:div>
        <w:div w:id="1379433296">
          <w:marLeft w:val="360"/>
          <w:marRight w:val="0"/>
          <w:marTop w:val="200"/>
          <w:marBottom w:val="0"/>
          <w:divBdr>
            <w:top w:val="none" w:sz="0" w:space="0" w:color="auto"/>
            <w:left w:val="none" w:sz="0" w:space="0" w:color="auto"/>
            <w:bottom w:val="none" w:sz="0" w:space="0" w:color="auto"/>
            <w:right w:val="none" w:sz="0" w:space="0" w:color="auto"/>
          </w:divBdr>
        </w:div>
        <w:div w:id="1433279437">
          <w:marLeft w:val="360"/>
          <w:marRight w:val="0"/>
          <w:marTop w:val="200"/>
          <w:marBottom w:val="0"/>
          <w:divBdr>
            <w:top w:val="none" w:sz="0" w:space="0" w:color="auto"/>
            <w:left w:val="none" w:sz="0" w:space="0" w:color="auto"/>
            <w:bottom w:val="none" w:sz="0" w:space="0" w:color="auto"/>
            <w:right w:val="none" w:sz="0" w:space="0" w:color="auto"/>
          </w:divBdr>
        </w:div>
        <w:div w:id="1818374898">
          <w:marLeft w:val="360"/>
          <w:marRight w:val="0"/>
          <w:marTop w:val="200"/>
          <w:marBottom w:val="0"/>
          <w:divBdr>
            <w:top w:val="none" w:sz="0" w:space="0" w:color="auto"/>
            <w:left w:val="none" w:sz="0" w:space="0" w:color="auto"/>
            <w:bottom w:val="none" w:sz="0" w:space="0" w:color="auto"/>
            <w:right w:val="none" w:sz="0" w:space="0" w:color="auto"/>
          </w:divBdr>
        </w:div>
      </w:divsChild>
    </w:div>
    <w:div w:id="1382946570">
      <w:bodyDiv w:val="1"/>
      <w:marLeft w:val="0"/>
      <w:marRight w:val="0"/>
      <w:marTop w:val="0"/>
      <w:marBottom w:val="0"/>
      <w:divBdr>
        <w:top w:val="none" w:sz="0" w:space="0" w:color="auto"/>
        <w:left w:val="none" w:sz="0" w:space="0" w:color="auto"/>
        <w:bottom w:val="none" w:sz="0" w:space="0" w:color="auto"/>
        <w:right w:val="none" w:sz="0" w:space="0" w:color="auto"/>
      </w:divBdr>
      <w:divsChild>
        <w:div w:id="863179488">
          <w:marLeft w:val="360"/>
          <w:marRight w:val="0"/>
          <w:marTop w:val="200"/>
          <w:marBottom w:val="0"/>
          <w:divBdr>
            <w:top w:val="none" w:sz="0" w:space="0" w:color="auto"/>
            <w:left w:val="none" w:sz="0" w:space="0" w:color="auto"/>
            <w:bottom w:val="none" w:sz="0" w:space="0" w:color="auto"/>
            <w:right w:val="none" w:sz="0" w:space="0" w:color="auto"/>
          </w:divBdr>
        </w:div>
        <w:div w:id="1012757750">
          <w:marLeft w:val="360"/>
          <w:marRight w:val="0"/>
          <w:marTop w:val="200"/>
          <w:marBottom w:val="0"/>
          <w:divBdr>
            <w:top w:val="none" w:sz="0" w:space="0" w:color="auto"/>
            <w:left w:val="none" w:sz="0" w:space="0" w:color="auto"/>
            <w:bottom w:val="none" w:sz="0" w:space="0" w:color="auto"/>
            <w:right w:val="none" w:sz="0" w:space="0" w:color="auto"/>
          </w:divBdr>
        </w:div>
        <w:div w:id="1542135030">
          <w:marLeft w:val="360"/>
          <w:marRight w:val="0"/>
          <w:marTop w:val="200"/>
          <w:marBottom w:val="0"/>
          <w:divBdr>
            <w:top w:val="none" w:sz="0" w:space="0" w:color="auto"/>
            <w:left w:val="none" w:sz="0" w:space="0" w:color="auto"/>
            <w:bottom w:val="none" w:sz="0" w:space="0" w:color="auto"/>
            <w:right w:val="none" w:sz="0" w:space="0" w:color="auto"/>
          </w:divBdr>
        </w:div>
        <w:div w:id="1602570631">
          <w:marLeft w:val="360"/>
          <w:marRight w:val="0"/>
          <w:marTop w:val="200"/>
          <w:marBottom w:val="0"/>
          <w:divBdr>
            <w:top w:val="none" w:sz="0" w:space="0" w:color="auto"/>
            <w:left w:val="none" w:sz="0" w:space="0" w:color="auto"/>
            <w:bottom w:val="none" w:sz="0" w:space="0" w:color="auto"/>
            <w:right w:val="none" w:sz="0" w:space="0" w:color="auto"/>
          </w:divBdr>
        </w:div>
        <w:div w:id="2057731079">
          <w:marLeft w:val="360"/>
          <w:marRight w:val="0"/>
          <w:marTop w:val="200"/>
          <w:marBottom w:val="0"/>
          <w:divBdr>
            <w:top w:val="none" w:sz="0" w:space="0" w:color="auto"/>
            <w:left w:val="none" w:sz="0" w:space="0" w:color="auto"/>
            <w:bottom w:val="none" w:sz="0" w:space="0" w:color="auto"/>
            <w:right w:val="none" w:sz="0" w:space="0" w:color="auto"/>
          </w:divBdr>
        </w:div>
      </w:divsChild>
    </w:div>
    <w:div w:id="1387149143">
      <w:bodyDiv w:val="1"/>
      <w:marLeft w:val="0"/>
      <w:marRight w:val="0"/>
      <w:marTop w:val="0"/>
      <w:marBottom w:val="0"/>
      <w:divBdr>
        <w:top w:val="none" w:sz="0" w:space="0" w:color="auto"/>
        <w:left w:val="none" w:sz="0" w:space="0" w:color="auto"/>
        <w:bottom w:val="none" w:sz="0" w:space="0" w:color="auto"/>
        <w:right w:val="none" w:sz="0" w:space="0" w:color="auto"/>
      </w:divBdr>
      <w:divsChild>
        <w:div w:id="1097483915">
          <w:marLeft w:val="0"/>
          <w:marRight w:val="0"/>
          <w:marTop w:val="0"/>
          <w:marBottom w:val="0"/>
          <w:divBdr>
            <w:top w:val="none" w:sz="0" w:space="0" w:color="auto"/>
            <w:left w:val="none" w:sz="0" w:space="0" w:color="auto"/>
            <w:bottom w:val="none" w:sz="0" w:space="0" w:color="auto"/>
            <w:right w:val="none" w:sz="0" w:space="0" w:color="auto"/>
          </w:divBdr>
          <w:divsChild>
            <w:div w:id="1714185455">
              <w:marLeft w:val="0"/>
              <w:marRight w:val="0"/>
              <w:marTop w:val="0"/>
              <w:marBottom w:val="0"/>
              <w:divBdr>
                <w:top w:val="none" w:sz="0" w:space="0" w:color="auto"/>
                <w:left w:val="none" w:sz="0" w:space="0" w:color="auto"/>
                <w:bottom w:val="none" w:sz="0" w:space="0" w:color="auto"/>
                <w:right w:val="none" w:sz="0" w:space="0" w:color="auto"/>
              </w:divBdr>
              <w:divsChild>
                <w:div w:id="306059261">
                  <w:marLeft w:val="0"/>
                  <w:marRight w:val="0"/>
                  <w:marTop w:val="0"/>
                  <w:marBottom w:val="0"/>
                  <w:divBdr>
                    <w:top w:val="none" w:sz="0" w:space="0" w:color="auto"/>
                    <w:left w:val="none" w:sz="0" w:space="0" w:color="auto"/>
                    <w:bottom w:val="none" w:sz="0" w:space="0" w:color="auto"/>
                    <w:right w:val="none" w:sz="0" w:space="0" w:color="auto"/>
                  </w:divBdr>
                  <w:divsChild>
                    <w:div w:id="97271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088586">
      <w:bodyDiv w:val="1"/>
      <w:marLeft w:val="0"/>
      <w:marRight w:val="0"/>
      <w:marTop w:val="0"/>
      <w:marBottom w:val="0"/>
      <w:divBdr>
        <w:top w:val="none" w:sz="0" w:space="0" w:color="auto"/>
        <w:left w:val="none" w:sz="0" w:space="0" w:color="auto"/>
        <w:bottom w:val="none" w:sz="0" w:space="0" w:color="auto"/>
        <w:right w:val="none" w:sz="0" w:space="0" w:color="auto"/>
      </w:divBdr>
      <w:divsChild>
        <w:div w:id="265431971">
          <w:marLeft w:val="1080"/>
          <w:marRight w:val="0"/>
          <w:marTop w:val="100"/>
          <w:marBottom w:val="0"/>
          <w:divBdr>
            <w:top w:val="none" w:sz="0" w:space="0" w:color="auto"/>
            <w:left w:val="none" w:sz="0" w:space="0" w:color="auto"/>
            <w:bottom w:val="none" w:sz="0" w:space="0" w:color="auto"/>
            <w:right w:val="none" w:sz="0" w:space="0" w:color="auto"/>
          </w:divBdr>
        </w:div>
        <w:div w:id="593906522">
          <w:marLeft w:val="1080"/>
          <w:marRight w:val="0"/>
          <w:marTop w:val="100"/>
          <w:marBottom w:val="0"/>
          <w:divBdr>
            <w:top w:val="none" w:sz="0" w:space="0" w:color="auto"/>
            <w:left w:val="none" w:sz="0" w:space="0" w:color="auto"/>
            <w:bottom w:val="none" w:sz="0" w:space="0" w:color="auto"/>
            <w:right w:val="none" w:sz="0" w:space="0" w:color="auto"/>
          </w:divBdr>
        </w:div>
        <w:div w:id="699745388">
          <w:marLeft w:val="1080"/>
          <w:marRight w:val="0"/>
          <w:marTop w:val="100"/>
          <w:marBottom w:val="0"/>
          <w:divBdr>
            <w:top w:val="none" w:sz="0" w:space="0" w:color="auto"/>
            <w:left w:val="none" w:sz="0" w:space="0" w:color="auto"/>
            <w:bottom w:val="none" w:sz="0" w:space="0" w:color="auto"/>
            <w:right w:val="none" w:sz="0" w:space="0" w:color="auto"/>
          </w:divBdr>
        </w:div>
        <w:div w:id="817309215">
          <w:marLeft w:val="1080"/>
          <w:marRight w:val="0"/>
          <w:marTop w:val="100"/>
          <w:marBottom w:val="0"/>
          <w:divBdr>
            <w:top w:val="none" w:sz="0" w:space="0" w:color="auto"/>
            <w:left w:val="none" w:sz="0" w:space="0" w:color="auto"/>
            <w:bottom w:val="none" w:sz="0" w:space="0" w:color="auto"/>
            <w:right w:val="none" w:sz="0" w:space="0" w:color="auto"/>
          </w:divBdr>
        </w:div>
        <w:div w:id="1263294428">
          <w:marLeft w:val="1080"/>
          <w:marRight w:val="0"/>
          <w:marTop w:val="100"/>
          <w:marBottom w:val="0"/>
          <w:divBdr>
            <w:top w:val="none" w:sz="0" w:space="0" w:color="auto"/>
            <w:left w:val="none" w:sz="0" w:space="0" w:color="auto"/>
            <w:bottom w:val="none" w:sz="0" w:space="0" w:color="auto"/>
            <w:right w:val="none" w:sz="0" w:space="0" w:color="auto"/>
          </w:divBdr>
        </w:div>
        <w:div w:id="1998028589">
          <w:marLeft w:val="1080"/>
          <w:marRight w:val="0"/>
          <w:marTop w:val="100"/>
          <w:marBottom w:val="0"/>
          <w:divBdr>
            <w:top w:val="none" w:sz="0" w:space="0" w:color="auto"/>
            <w:left w:val="none" w:sz="0" w:space="0" w:color="auto"/>
            <w:bottom w:val="none" w:sz="0" w:space="0" w:color="auto"/>
            <w:right w:val="none" w:sz="0" w:space="0" w:color="auto"/>
          </w:divBdr>
        </w:div>
      </w:divsChild>
    </w:div>
    <w:div w:id="1618295789">
      <w:bodyDiv w:val="1"/>
      <w:marLeft w:val="0"/>
      <w:marRight w:val="0"/>
      <w:marTop w:val="0"/>
      <w:marBottom w:val="0"/>
      <w:divBdr>
        <w:top w:val="none" w:sz="0" w:space="0" w:color="auto"/>
        <w:left w:val="none" w:sz="0" w:space="0" w:color="auto"/>
        <w:bottom w:val="none" w:sz="0" w:space="0" w:color="auto"/>
        <w:right w:val="none" w:sz="0" w:space="0" w:color="auto"/>
      </w:divBdr>
      <w:divsChild>
        <w:div w:id="156656182">
          <w:marLeft w:val="360"/>
          <w:marRight w:val="0"/>
          <w:marTop w:val="200"/>
          <w:marBottom w:val="0"/>
          <w:divBdr>
            <w:top w:val="none" w:sz="0" w:space="0" w:color="auto"/>
            <w:left w:val="none" w:sz="0" w:space="0" w:color="auto"/>
            <w:bottom w:val="none" w:sz="0" w:space="0" w:color="auto"/>
            <w:right w:val="none" w:sz="0" w:space="0" w:color="auto"/>
          </w:divBdr>
        </w:div>
        <w:div w:id="222906913">
          <w:marLeft w:val="360"/>
          <w:marRight w:val="0"/>
          <w:marTop w:val="200"/>
          <w:marBottom w:val="0"/>
          <w:divBdr>
            <w:top w:val="none" w:sz="0" w:space="0" w:color="auto"/>
            <w:left w:val="none" w:sz="0" w:space="0" w:color="auto"/>
            <w:bottom w:val="none" w:sz="0" w:space="0" w:color="auto"/>
            <w:right w:val="none" w:sz="0" w:space="0" w:color="auto"/>
          </w:divBdr>
        </w:div>
        <w:div w:id="1869027332">
          <w:marLeft w:val="360"/>
          <w:marRight w:val="0"/>
          <w:marTop w:val="200"/>
          <w:marBottom w:val="0"/>
          <w:divBdr>
            <w:top w:val="none" w:sz="0" w:space="0" w:color="auto"/>
            <w:left w:val="none" w:sz="0" w:space="0" w:color="auto"/>
            <w:bottom w:val="none" w:sz="0" w:space="0" w:color="auto"/>
            <w:right w:val="none" w:sz="0" w:space="0" w:color="auto"/>
          </w:divBdr>
        </w:div>
        <w:div w:id="1978608191">
          <w:marLeft w:val="360"/>
          <w:marRight w:val="0"/>
          <w:marTop w:val="200"/>
          <w:marBottom w:val="0"/>
          <w:divBdr>
            <w:top w:val="none" w:sz="0" w:space="0" w:color="auto"/>
            <w:left w:val="none" w:sz="0" w:space="0" w:color="auto"/>
            <w:bottom w:val="none" w:sz="0" w:space="0" w:color="auto"/>
            <w:right w:val="none" w:sz="0" w:space="0" w:color="auto"/>
          </w:divBdr>
        </w:div>
        <w:div w:id="199514254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n.wikipedia.org/wiki/Atlantic_Ocean"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ource_x0020_Folder_x0020_Path xmlns="63628e35-cb44-48f4-9a8c-21735e2238e7" xsi:nil="true"/>
    <File_x0020_System_x0020_Path xmlns="63628e35-cb44-48f4-9a8c-21735e2238e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1CAEB73F068D41963A8058E03DD7D9" ma:contentTypeVersion="14" ma:contentTypeDescription="Create a new document." ma:contentTypeScope="" ma:versionID="b2814e1663f7e5c1da5f28f53937e1d2">
  <xsd:schema xmlns:xsd="http://www.w3.org/2001/XMLSchema" xmlns:xs="http://www.w3.org/2001/XMLSchema" xmlns:p="http://schemas.microsoft.com/office/2006/metadata/properties" xmlns:ns3="63628e35-cb44-48f4-9a8c-21735e2238e7" xmlns:ns4="e0a06b77-d8cb-475e-860d-b51a9695776d" targetNamespace="http://schemas.microsoft.com/office/2006/metadata/properties" ma:root="true" ma:fieldsID="c2d45fe023e2c0f333307716e859e755" ns3:_="" ns4:_="">
    <xsd:import namespace="63628e35-cb44-48f4-9a8c-21735e2238e7"/>
    <xsd:import namespace="e0a06b77-d8cb-475e-860d-b51a9695776d"/>
    <xsd:element name="properties">
      <xsd:complexType>
        <xsd:sequence>
          <xsd:element name="documentManagement">
            <xsd:complexType>
              <xsd:all>
                <xsd:element ref="ns3:Source_x0020_Folder_x0020_Path" minOccurs="0"/>
                <xsd:element ref="ns3:File_x0020_System_x0020_Path" minOccurs="0"/>
                <xsd:element ref="ns3:MediaServiceMetadata" minOccurs="0"/>
                <xsd:element ref="ns3:MediaServiceFastMetadata" minOccurs="0"/>
                <xsd:element ref="ns3:MediaServiceAutoTags"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element ref="ns3:MediaServiceOCR"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628e35-cb44-48f4-9a8c-21735e2238e7" elementFormDefault="qualified">
    <xsd:import namespace="http://schemas.microsoft.com/office/2006/documentManagement/types"/>
    <xsd:import namespace="http://schemas.microsoft.com/office/infopath/2007/PartnerControls"/>
    <xsd:element name="Source_x0020_Folder_x0020_Path" ma:index="8" nillable="true" ma:displayName="Source Folder Path" ma:description="" ma:internalName="Source_x0020_Folder_x0020_Path">
      <xsd:simpleType>
        <xsd:restriction base="dms:Text">
          <xsd:maxLength value="255"/>
        </xsd:restriction>
      </xsd:simpleType>
    </xsd:element>
    <xsd:element name="File_x0020_System_x0020_Path" ma:index="9" nillable="true" ma:displayName="File System Path" ma:description="" ma:internalName="File_x0020_System_x0020_Path">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a06b77-d8cb-475e-860d-b51a9695776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249D84-CE2D-4551-A36B-8E690F0EA6F0}">
  <ds:schemaRefs>
    <ds:schemaRef ds:uri="http://schemas.microsoft.com/sharepoint/v3/contenttype/forms"/>
  </ds:schemaRefs>
</ds:datastoreItem>
</file>

<file path=customXml/itemProps2.xml><?xml version="1.0" encoding="utf-8"?>
<ds:datastoreItem xmlns:ds="http://schemas.openxmlformats.org/officeDocument/2006/customXml" ds:itemID="{3CA09F4B-07C2-4285-96B2-18E9E7B31CD3}">
  <ds:schemaRefs>
    <ds:schemaRef ds:uri="63628e35-cb44-48f4-9a8c-21735e2238e7"/>
    <ds:schemaRef ds:uri="http://www.w3.org/XML/1998/namespace"/>
    <ds:schemaRef ds:uri="http://schemas.microsoft.com/office/2006/documentManagement/types"/>
    <ds:schemaRef ds:uri="e0a06b77-d8cb-475e-860d-b51a9695776d"/>
    <ds:schemaRef ds:uri="http://purl.org/dc/terms/"/>
    <ds:schemaRef ds:uri="http://schemas.microsoft.com/office/infopath/2007/PartnerControls"/>
    <ds:schemaRef ds:uri="http://purl.org/dc/dcmitype/"/>
    <ds:schemaRef ds:uri="http://schemas.openxmlformats.org/package/2006/metadata/core-properties"/>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21DC1DE2-C362-452D-8646-3D6AFB3947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628e35-cb44-48f4-9a8c-21735e2238e7"/>
    <ds:schemaRef ds:uri="e0a06b77-d8cb-475e-860d-b51a969577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1616</Words>
  <Characters>9216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OFFICIAL SENSITIVE - COMMERCIAL</vt:lpstr>
    </vt:vector>
  </TitlesOfParts>
  <Company/>
  <LinksUpToDate>false</LinksUpToDate>
  <CharactersWithSpaces>10811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OFFICIAL SENSITIVE - COMMERCIAL</dc:title>
  <dc:subject/>
  <dc:creator>Mccain, Duncan Mr (DIO DCT-PM3b3)</dc:creator>
  <cp:keywords/>
  <dc:description/>
  <cp:lastModifiedBy>Johnson, Amy C1 (DIO Comrcl-O T OPC13)</cp:lastModifiedBy>
  <cp:revision>2</cp:revision>
  <dcterms:created xsi:type="dcterms:W3CDTF">2021-02-14T18:52:00Z</dcterms:created>
  <dcterms:modified xsi:type="dcterms:W3CDTF">2021-02-14T18:52:00Z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0x010100D11CAEB73F068D41963A8058E03DD7D9</vt:lpwstr>
  </property>
</Properties>
</file>